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Toc271043238"/>
      <w:bookmarkStart w:id="1" w:name="_Toc263240779"/>
      <w:bookmarkStart w:id="2" w:name="_Toc256331617"/>
      <w:bookmarkStart w:id="3" w:name="_Toc500146194"/>
      <w:r>
        <w:rPr>
          <w:rFonts w:hint="eastAsia" w:ascii="仿宋" w:hAnsi="仿宋" w:eastAsia="仿宋" w:cs="仿宋"/>
          <w:sz w:val="32"/>
          <w:szCs w:val="32"/>
        </w:rPr>
        <w:t>试卷评阅</w:t>
      </w:r>
      <w:bookmarkEnd w:id="0"/>
      <w:bookmarkEnd w:id="1"/>
      <w:bookmarkEnd w:id="2"/>
      <w:r>
        <w:rPr>
          <w:rFonts w:hint="eastAsia" w:ascii="仿宋" w:hAnsi="仿宋" w:eastAsia="仿宋" w:cs="仿宋"/>
          <w:sz w:val="32"/>
          <w:szCs w:val="32"/>
        </w:rPr>
        <w:t>管理规定</w:t>
      </w:r>
      <w:bookmarkEnd w:id="3"/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4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为加强对评卷工作的管理，使试卷评阅工作更加科学化、规范化，并及时反馈试卷的分析结果，特制定本规定。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第一条  课程考试评卷工作应尽可能采取集中评阅方式进行，有条件的采取流水阅卷。在正式评卷之前应进行试评，使每位评卷教师能够恰当、熟练地掌握评分标准。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第二条  评阅试卷应严格按参考答案和评分标准进行，防止过松或过严，尤其对补考试卷的评阅，不得降低要求和任意提高分数。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第三条  试卷批改要规范，对错标示清楚、具体，对正确的答案记“√”，在答案全错处记“×”，在答案部分错误的下面划“＿＿”；原则上评分记分时只记题目得分，不记答题错误而应扣除的分数，完全答错的或未答的题在得分栏记“0”分；每道大题总得分记在该题右侧对应的得分栏内，并用○圈上（如：⑩），同时也要记在考试试题册封面“分数”栏内；大题中的小题得分，记在此小题旁边或右侧对应的得分栏内，填空题、判断题和选择题可不记小分；评卷教师应在自己所评试卷封面“阅卷人”栏内签上自己的姓名（或加盖名章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第四条  评卷时，一律用红色的钢笔、中性笔或圆珠笔评阅试卷。考生试卷应得分的数字必须书写工整、准确、清楚。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第五条  试卷中每题的得分不作四舍五入处理，待合计总分时，再作四舍五入处理。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第六条  卷面上记载的成绩一律不许涂改，如确需改正，应由原评阅教师把原来成绩划掉，另写正确的成绩，并签字或加盖名章。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第七条  如答卷上先后出现两种笔迹、前后字迹不一致、或出现试卷异常等情况，立即上报教务处。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第八条  成绩评定后，一般不得更改。如确因评阅错误必须改正时，须经教研室主任、学院（部）院长（主任）审查同意，报教务处审批。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第九条  各院（部）要对已评阅试卷进行通查审核，质控办要进行抽查。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第十条  试卷评阅后，任课教师均应进行试卷分析。试卷分析应包括两个部分，一是学生成绩数据分析，二是文字说明，包括试卷反映出来的教与学的问题，经验与教训及教学上的改进意见和建议。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第十一条  本规定自印发之日起开始执行，学校授权质控办负责解释。</w:t>
      </w:r>
    </w:p>
    <w:bookmarkEnd w:id="4"/>
    <w:p>
      <w:pPr>
        <w:spacing w:line="576" w:lineRule="exact"/>
        <w:rPr>
          <w:rFonts w:ascii="仿宋" w:hAnsi="仿宋" w:eastAsia="仿宋" w:cs="仿宋"/>
          <w:sz w:val="24"/>
        </w:rPr>
      </w:pPr>
    </w:p>
    <w:p>
      <w:pPr>
        <w:widowControl/>
        <w:spacing w:line="576" w:lineRule="exact"/>
        <w:jc w:val="lef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WRjOTkxZmVmOGFhOGE3Yzk4OTk1ZDgwZWRmNTMifQ=="/>
  </w:docVars>
  <w:rsids>
    <w:rsidRoot w:val="00AC64C6"/>
    <w:rsid w:val="003377F6"/>
    <w:rsid w:val="004A2657"/>
    <w:rsid w:val="004C7805"/>
    <w:rsid w:val="00712B26"/>
    <w:rsid w:val="0073117B"/>
    <w:rsid w:val="008349E2"/>
    <w:rsid w:val="00AA6664"/>
    <w:rsid w:val="00AC64C6"/>
    <w:rsid w:val="00CA28A9"/>
    <w:rsid w:val="00D77162"/>
    <w:rsid w:val="25D86336"/>
    <w:rsid w:val="345C4516"/>
    <w:rsid w:val="60F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9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2019-07-08T01:15:00Z</dcterms:created>
  <dc:creator>齐春微</dc:creator>
  <cp:lastModifiedBy>齐春微</cp:lastModifiedBy>
  <dcterms:modified xsi:type="dcterms:W3CDTF">2023-11-09T02:05:42Z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A204300E691648EB8A1D301C49EE3D3C_12</vt:lpwstr>
  </property>
</Properties>
</file>