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ascii="思源黑体" w:eastAsia="思源黑体"/>
          <w:b/>
          <w:sz w:val="48"/>
        </w:rPr>
      </w:pPr>
      <w:r>
        <w:rPr>
          <w:rFonts w:hint="eastAsia" w:ascii="思源黑体" w:eastAsia="思源黑体"/>
          <w:b/>
          <w:sz w:val="48"/>
        </w:rPr>
        <w:t>VPN使用说明</w:t>
      </w:r>
    </w:p>
    <w:p>
      <w:pPr>
        <w:spacing w:line="360" w:lineRule="auto"/>
        <w:rPr>
          <w:rFonts w:ascii="思源黑体" w:eastAsia="思源黑体"/>
          <w:b/>
          <w:bCs/>
        </w:rPr>
      </w:pPr>
      <w:r>
        <w:rPr>
          <w:rFonts w:hint="eastAsia" w:ascii="思源黑体" w:eastAsia="思源黑体"/>
          <w:b/>
          <w:bCs/>
        </w:rPr>
        <w:t>一、下载并安装VPN客户端</w:t>
      </w:r>
    </w:p>
    <w:p>
      <w:pPr>
        <w:spacing w:line="360" w:lineRule="auto"/>
        <w:jc w:val="left"/>
        <w:rPr>
          <w:rFonts w:hint="eastAsia"/>
        </w:rPr>
      </w:pPr>
      <w:r>
        <w:rPr>
          <w:rFonts w:hint="eastAsia" w:ascii="思源黑体" w:eastAsia="思源黑体"/>
        </w:rPr>
        <w:t xml:space="preserve">1、打开网页 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HYPERLINK "https://www.hillstonenet.com.cn/support-and-training/hillstone-secure-connect/" </w:instrText>
      </w:r>
      <w:r>
        <w:rPr>
          <w:rFonts w:hint="eastAsia"/>
        </w:rPr>
        <w:fldChar w:fldCharType="separate"/>
      </w:r>
      <w:r>
        <w:rPr>
          <w:rStyle w:val="7"/>
          <w:rFonts w:hint="eastAsia"/>
        </w:rPr>
        <w:t>https://www.hillstonenet.com.cn/support-and-training/hillstone-secure-connect/</w:t>
      </w:r>
      <w:r>
        <w:rPr>
          <w:rFonts w:hint="eastAsia"/>
        </w:rPr>
        <w:fldChar w:fldCharType="end"/>
      </w:r>
    </w:p>
    <w:p>
      <w:pPr>
        <w:spacing w:line="360" w:lineRule="auto"/>
        <w:jc w:val="left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下载安装程序：</w:t>
      </w:r>
    </w:p>
    <w:p>
      <w:pPr>
        <w:spacing w:line="360" w:lineRule="auto"/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1777365"/>
            <wp:effectExtent l="0" t="0" r="2540" b="13335"/>
            <wp:docPr id="3" name="图片 3" descr="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2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思源黑体" w:eastAsia="思源黑体"/>
        </w:rPr>
      </w:pPr>
      <w:r>
        <w:rPr>
          <w:rFonts w:hint="eastAsia" w:ascii="思源黑体" w:eastAsia="思源黑体"/>
        </w:rPr>
        <w:t>2、下载后解压，鼠标左键双击scvpn.exe安装包，用户账户控制点击“是”。</w:t>
      </w:r>
    </w:p>
    <w:p>
      <w:pPr>
        <w:spacing w:line="360" w:lineRule="auto"/>
        <w:rPr>
          <w:rFonts w:ascii="思源黑体" w:eastAsia="思源黑体"/>
        </w:rPr>
      </w:pPr>
      <w:r>
        <w:rPr>
          <w:rFonts w:hint="eastAsia" w:ascii="思源黑体" w:eastAsia="思源黑体"/>
        </w:rPr>
        <w:drawing>
          <wp:inline distT="0" distB="0" distL="0" distR="0">
            <wp:extent cx="5274310" cy="2581275"/>
            <wp:effectExtent l="0" t="0" r="254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思源黑体" w:eastAsia="思源黑体"/>
        </w:rPr>
      </w:pPr>
      <w:r>
        <w:rPr>
          <w:rFonts w:hint="eastAsia" w:ascii="思源黑体" w:eastAsia="思源黑体"/>
        </w:rPr>
        <w:t>3、进入安装界面后，软件会自动安装。</w:t>
      </w:r>
    </w:p>
    <w:p>
      <w:pPr>
        <w:spacing w:line="360" w:lineRule="auto"/>
        <w:rPr>
          <w:rFonts w:ascii="思源黑体" w:eastAsia="思源黑体"/>
        </w:rPr>
      </w:pPr>
      <w:r>
        <w:rPr>
          <w:rFonts w:hint="eastAsia" w:ascii="思源黑体" w:eastAsia="思源黑体"/>
        </w:rPr>
        <w:drawing>
          <wp:inline distT="0" distB="0" distL="0" distR="0">
            <wp:extent cx="5274310" cy="381381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1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思源黑体" w:eastAsia="思源黑体"/>
        </w:rPr>
      </w:pPr>
      <w:r>
        <w:rPr>
          <w:rFonts w:ascii="思源黑体" w:eastAsia="思源黑体"/>
        </w:rPr>
        <w:br w:type="page"/>
      </w:r>
    </w:p>
    <w:p>
      <w:pPr>
        <w:spacing w:line="360" w:lineRule="auto"/>
        <w:rPr>
          <w:rFonts w:ascii="思源黑体" w:eastAsia="思源黑体"/>
        </w:rPr>
      </w:pPr>
      <w:r>
        <w:rPr>
          <w:rFonts w:hint="eastAsia" w:ascii="思源黑体" w:eastAsia="思源黑体"/>
        </w:rPr>
        <w:t>4、Windows安全中心点击“安装”并把复选框勾上。</w:t>
      </w:r>
    </w:p>
    <w:p>
      <w:pPr>
        <w:spacing w:line="360" w:lineRule="auto"/>
        <w:rPr>
          <w:rFonts w:ascii="思源黑体" w:eastAsia="思源黑体"/>
        </w:rPr>
      </w:pPr>
      <w:r>
        <w:rPr>
          <w:rFonts w:hint="eastAsia" w:ascii="思源黑体" w:eastAsia="思源黑体"/>
        </w:rPr>
        <w:drawing>
          <wp:inline distT="0" distB="0" distL="0" distR="0">
            <wp:extent cx="5274310" cy="233045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思源黑体" w:eastAsia="思源黑体"/>
        </w:rPr>
      </w:pPr>
      <w:r>
        <w:rPr>
          <w:rFonts w:hint="eastAsia" w:ascii="思源黑体" w:eastAsia="思源黑体"/>
        </w:rPr>
        <w:t>5、安装结束后，桌面会出现快捷方式。</w:t>
      </w:r>
    </w:p>
    <w:p>
      <w:pPr>
        <w:spacing w:line="360" w:lineRule="auto"/>
        <w:jc w:val="center"/>
        <w:rPr>
          <w:rFonts w:ascii="思源黑体" w:eastAsia="思源黑体"/>
        </w:rPr>
      </w:pPr>
      <w:r>
        <w:rPr>
          <w:rFonts w:hint="eastAsia" w:ascii="思源黑体" w:eastAsia="思源黑体"/>
        </w:rPr>
        <w:drawing>
          <wp:inline distT="0" distB="0" distL="0" distR="0">
            <wp:extent cx="1315085" cy="131508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15085" cy="131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思源黑体" w:eastAsia="思源黑体"/>
        </w:rPr>
      </w:pPr>
      <w:r>
        <w:rPr>
          <w:rFonts w:hint="eastAsia" w:ascii="思源黑体" w:eastAsia="思源黑体"/>
        </w:rPr>
        <w:t>6、双击进入后，用户账户控制点击“是”。</w:t>
      </w:r>
    </w:p>
    <w:p>
      <w:pPr>
        <w:spacing w:line="360" w:lineRule="auto"/>
        <w:rPr>
          <w:rFonts w:ascii="思源黑体" w:eastAsia="思源黑体"/>
        </w:rPr>
      </w:pPr>
      <w:r>
        <w:rPr>
          <w:rFonts w:hint="eastAsia" w:ascii="思源黑体" w:eastAsia="思源黑体"/>
        </w:rPr>
        <w:drawing>
          <wp:inline distT="0" distB="0" distL="0" distR="0">
            <wp:extent cx="5274310" cy="3588385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思源黑体" w:eastAsia="思源黑体"/>
        </w:rPr>
      </w:pPr>
      <w:r>
        <w:rPr>
          <w:rFonts w:ascii="思源黑体" w:eastAsia="思源黑体"/>
        </w:rPr>
        <w:br w:type="page"/>
      </w:r>
    </w:p>
    <w:p>
      <w:pPr>
        <w:spacing w:line="360" w:lineRule="auto"/>
        <w:rPr>
          <w:rFonts w:ascii="思源黑体" w:eastAsia="思源黑体"/>
        </w:rPr>
      </w:pPr>
      <w:r>
        <w:rPr>
          <w:rFonts w:hint="eastAsia" w:ascii="思源黑体" w:eastAsia="思源黑体"/>
        </w:rPr>
        <w:t>7、在登录界面输入对应的服务器地址、端口、用户名、密码。</w:t>
      </w:r>
    </w:p>
    <w:p>
      <w:pPr>
        <w:spacing w:line="360" w:lineRule="auto"/>
        <w:jc w:val="center"/>
        <w:rPr>
          <w:rFonts w:ascii="思源黑体" w:eastAsia="思源黑体"/>
        </w:rPr>
      </w:pPr>
      <w:r>
        <w:drawing>
          <wp:inline distT="0" distB="0" distL="0" distR="0">
            <wp:extent cx="3976370" cy="3397250"/>
            <wp:effectExtent l="0" t="0" r="508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78225" cy="3398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思源黑体" w:eastAsia="思源黑体"/>
        </w:rPr>
      </w:pPr>
      <w:r>
        <w:rPr>
          <w:rFonts w:hint="eastAsia" w:ascii="思源黑体" w:eastAsia="思源黑体"/>
        </w:rPr>
        <w:t>服务器：124.235.228.245</w:t>
      </w:r>
    </w:p>
    <w:p>
      <w:pPr>
        <w:spacing w:line="360" w:lineRule="auto"/>
        <w:rPr>
          <w:rFonts w:ascii="思源黑体" w:eastAsia="思源黑体"/>
        </w:rPr>
      </w:pPr>
      <w:r>
        <w:rPr>
          <w:rFonts w:hint="eastAsia" w:ascii="思源黑体" w:eastAsia="思源黑体"/>
        </w:rPr>
        <w:t>端口：4433</w:t>
      </w:r>
    </w:p>
    <w:p>
      <w:pPr>
        <w:spacing w:line="360" w:lineRule="auto"/>
        <w:rPr>
          <w:rFonts w:ascii="思源黑体" w:eastAsia="思源黑体"/>
          <w:color w:val="0070C0"/>
        </w:rPr>
      </w:pPr>
      <w:r>
        <w:rPr>
          <w:rFonts w:hint="eastAsia" w:ascii="思源黑体" w:eastAsia="思源黑体"/>
        </w:rPr>
        <w:t>用户名：</w:t>
      </w:r>
      <w:r>
        <w:rPr>
          <w:rFonts w:hint="eastAsia" w:ascii="思源黑体" w:eastAsia="思源黑体"/>
          <w:i/>
          <w:color w:val="0070C0"/>
        </w:rPr>
        <w:t>管理员分配</w:t>
      </w:r>
    </w:p>
    <w:p>
      <w:pPr>
        <w:spacing w:line="360" w:lineRule="auto"/>
        <w:rPr>
          <w:rFonts w:ascii="思源黑体" w:eastAsia="思源黑体"/>
          <w:i/>
          <w:color w:val="0070C0"/>
        </w:rPr>
      </w:pPr>
      <w:r>
        <w:rPr>
          <w:rFonts w:hint="eastAsia" w:ascii="思源黑体" w:eastAsia="思源黑体"/>
        </w:rPr>
        <w:t>密码：</w:t>
      </w:r>
      <w:r>
        <w:rPr>
          <w:rFonts w:hint="eastAsia" w:ascii="思源黑体" w:eastAsia="思源黑体"/>
          <w:i/>
          <w:color w:val="0070C0"/>
        </w:rPr>
        <w:t>管理员分配（可自行修改）</w:t>
      </w:r>
    </w:p>
    <w:p>
      <w:pPr>
        <w:widowControl/>
        <w:jc w:val="left"/>
        <w:rPr>
          <w:rFonts w:ascii="思源黑体" w:eastAsia="思源黑体"/>
        </w:rPr>
      </w:pPr>
      <w:r>
        <w:rPr>
          <w:rFonts w:ascii="思源黑体" w:eastAsia="思源黑体"/>
        </w:rPr>
        <w:br w:type="page"/>
      </w:r>
    </w:p>
    <w:p>
      <w:pPr>
        <w:spacing w:line="360" w:lineRule="auto"/>
        <w:rPr>
          <w:rFonts w:ascii="思源黑体" w:eastAsia="思源黑体"/>
        </w:rPr>
      </w:pPr>
      <w:r>
        <w:rPr>
          <w:rFonts w:hint="eastAsia" w:ascii="思源黑体" w:eastAsia="思源黑体"/>
        </w:rPr>
        <w:t>8、登录结束后，点击“允许访问”。</w:t>
      </w:r>
    </w:p>
    <w:p>
      <w:pPr>
        <w:spacing w:line="360" w:lineRule="auto"/>
        <w:jc w:val="center"/>
        <w:rPr>
          <w:rFonts w:ascii="思源黑体" w:eastAsia="思源黑体"/>
        </w:rPr>
      </w:pPr>
      <w:r>
        <w:rPr>
          <w:rFonts w:hint="eastAsia" w:ascii="思源黑体" w:eastAsia="思源黑体"/>
        </w:rPr>
        <w:drawing>
          <wp:inline distT="0" distB="0" distL="0" distR="0">
            <wp:extent cx="5274310" cy="419290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9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思源黑体" w:eastAsia="思源黑体"/>
        </w:rPr>
      </w:pPr>
      <w:r>
        <w:rPr>
          <w:rFonts w:ascii="思源黑体" w:eastAsia="思源黑体"/>
        </w:rPr>
        <w:br w:type="page"/>
      </w:r>
    </w:p>
    <w:p>
      <w:pPr>
        <w:spacing w:line="360" w:lineRule="auto"/>
        <w:rPr>
          <w:rFonts w:ascii="思源黑体" w:eastAsia="思源黑体"/>
        </w:rPr>
      </w:pPr>
      <w:r>
        <w:rPr>
          <w:rFonts w:hint="eastAsia" w:ascii="思源黑体" w:eastAsia="思源黑体"/>
        </w:rPr>
        <w:t>9、右击导航栏的图标进入管理界面，可以检查目前登录状态。</w:t>
      </w:r>
    </w:p>
    <w:p>
      <w:pPr>
        <w:spacing w:line="360" w:lineRule="auto"/>
        <w:jc w:val="center"/>
        <w:rPr>
          <w:rFonts w:ascii="思源黑体" w:eastAsia="思源黑体"/>
        </w:rPr>
      </w:pPr>
      <w:r>
        <w:drawing>
          <wp:inline distT="0" distB="0" distL="0" distR="0">
            <wp:extent cx="5274310" cy="4054475"/>
            <wp:effectExtent l="0" t="0" r="2540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5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思源黑体" w:eastAsia="思源黑体"/>
          <w:b/>
          <w:bCs/>
        </w:rPr>
      </w:pPr>
    </w:p>
    <w:p>
      <w:pPr>
        <w:spacing w:line="360" w:lineRule="auto"/>
        <w:rPr>
          <w:rFonts w:ascii="思源黑体" w:eastAsia="思源黑体"/>
          <w:b/>
          <w:bCs/>
        </w:rPr>
      </w:pPr>
      <w:r>
        <w:rPr>
          <w:rFonts w:hint="eastAsia" w:ascii="思源黑体" w:eastAsia="思源黑体"/>
          <w:b/>
          <w:bCs/>
        </w:rPr>
        <w:t>链接成功后可访问</w:t>
      </w:r>
    </w:p>
    <w:p>
      <w:pPr>
        <w:spacing w:line="360" w:lineRule="auto"/>
        <w:rPr>
          <w:rFonts w:ascii="思源黑体" w:eastAsia="思源黑体"/>
        </w:rPr>
      </w:pPr>
      <w:r>
        <w:rPr>
          <w:rFonts w:hint="eastAsia" w:ascii="思源黑体" w:eastAsia="思源黑体"/>
        </w:rPr>
        <w:t>吉林建筑科技学院O</w:t>
      </w:r>
      <w:r>
        <w:rPr>
          <w:rFonts w:ascii="思源黑体" w:eastAsia="思源黑体"/>
        </w:rPr>
        <w:t>A</w:t>
      </w:r>
      <w:r>
        <w:rPr>
          <w:rFonts w:hint="eastAsia" w:ascii="思源黑体" w:eastAsia="思源黑体"/>
        </w:rPr>
        <w:t>办公系统:</w:t>
      </w:r>
      <w:r>
        <w:fldChar w:fldCharType="begin"/>
      </w:r>
      <w:r>
        <w:instrText xml:space="preserve"> HYPERLINK "http://10.100.1.47:50050/OAapp/WebObjects/OAapp.woa" </w:instrText>
      </w:r>
      <w:r>
        <w:fldChar w:fldCharType="separate"/>
      </w:r>
      <w:r>
        <w:rPr>
          <w:rStyle w:val="7"/>
          <w:rFonts w:ascii="思源黑体" w:eastAsia="思源黑体"/>
        </w:rPr>
        <w:t>http://10.100.1.47:50050/OAapp/WebObjects/OAapp.woa</w:t>
      </w:r>
      <w:r>
        <w:rPr>
          <w:rStyle w:val="7"/>
          <w:rFonts w:ascii="思源黑体" w:eastAsia="思源黑体"/>
        </w:rPr>
        <w:fldChar w:fldCharType="end"/>
      </w:r>
    </w:p>
    <w:p>
      <w:pPr>
        <w:widowControl/>
        <w:jc w:val="left"/>
        <w:rPr>
          <w:rFonts w:ascii="思源黑体" w:eastAsia="思源黑体"/>
          <w:b/>
          <w:bCs/>
        </w:rPr>
      </w:pPr>
      <w:r>
        <w:rPr>
          <w:rFonts w:hint="eastAsia" w:ascii="思源黑体" w:eastAsia="思源黑体"/>
        </w:rPr>
        <w:t>吉林建筑科技学院教务管理系统:</w:t>
      </w:r>
      <w:r>
        <w:rPr>
          <w:rFonts w:ascii="思源黑体" w:eastAsia="思源黑体"/>
        </w:rPr>
        <w:t>http://10.100.1.18/tmweb/</w:t>
      </w:r>
    </w:p>
    <w:p>
      <w:pPr>
        <w:spacing w:line="360" w:lineRule="auto"/>
        <w:rPr>
          <w:rFonts w:hint="eastAsia" w:ascii="思源黑体" w:eastAsia="思源黑体"/>
          <w:b/>
          <w:bCs/>
        </w:rPr>
      </w:pPr>
    </w:p>
    <w:p>
      <w:pPr>
        <w:spacing w:line="360" w:lineRule="auto"/>
        <w:rPr>
          <w:rFonts w:hint="eastAsia" w:ascii="思源黑体" w:eastAsia="思源黑体"/>
          <w:b/>
          <w:bCs/>
        </w:rPr>
      </w:pPr>
    </w:p>
    <w:p>
      <w:pPr>
        <w:spacing w:line="360" w:lineRule="auto"/>
        <w:rPr>
          <w:rFonts w:hint="eastAsia" w:ascii="思源黑体" w:eastAsia="思源黑体"/>
          <w:b/>
          <w:bCs/>
        </w:rPr>
      </w:pPr>
    </w:p>
    <w:p>
      <w:pPr>
        <w:spacing w:line="360" w:lineRule="auto"/>
        <w:rPr>
          <w:rFonts w:hint="eastAsia" w:ascii="思源黑体" w:eastAsia="思源黑体"/>
          <w:b/>
          <w:bCs/>
        </w:rPr>
      </w:pPr>
    </w:p>
    <w:p>
      <w:pPr>
        <w:spacing w:line="360" w:lineRule="auto"/>
        <w:rPr>
          <w:rFonts w:hint="eastAsia" w:ascii="思源黑体" w:eastAsia="思源黑体"/>
          <w:b/>
          <w:bCs/>
        </w:rPr>
      </w:pPr>
    </w:p>
    <w:p>
      <w:pPr>
        <w:spacing w:line="360" w:lineRule="auto"/>
        <w:rPr>
          <w:rFonts w:hint="eastAsia" w:ascii="思源黑体" w:eastAsia="思源黑体"/>
          <w:b/>
          <w:bCs/>
        </w:rPr>
      </w:pPr>
    </w:p>
    <w:p>
      <w:pPr>
        <w:spacing w:line="360" w:lineRule="auto"/>
        <w:rPr>
          <w:rFonts w:hint="eastAsia" w:ascii="思源黑体" w:eastAsia="思源黑体"/>
          <w:b/>
          <w:bCs/>
        </w:rPr>
      </w:pPr>
    </w:p>
    <w:p>
      <w:pPr>
        <w:spacing w:line="360" w:lineRule="auto"/>
        <w:rPr>
          <w:rFonts w:hint="eastAsia" w:ascii="思源黑体" w:eastAsia="思源黑体"/>
          <w:b/>
          <w:bCs/>
        </w:rPr>
      </w:pPr>
    </w:p>
    <w:p>
      <w:pPr>
        <w:spacing w:line="360" w:lineRule="auto"/>
        <w:rPr>
          <w:rFonts w:hint="eastAsia" w:ascii="思源黑体" w:eastAsia="思源黑体"/>
          <w:b/>
          <w:bCs/>
        </w:rPr>
      </w:pPr>
    </w:p>
    <w:p>
      <w:pPr>
        <w:spacing w:line="360" w:lineRule="auto"/>
        <w:rPr>
          <w:rFonts w:hint="eastAsia" w:ascii="思源黑体" w:eastAsia="思源黑体"/>
          <w:b/>
          <w:bCs/>
        </w:rPr>
      </w:pPr>
    </w:p>
    <w:p>
      <w:pPr>
        <w:spacing w:line="360" w:lineRule="auto"/>
        <w:rPr>
          <w:rFonts w:hint="eastAsia" w:ascii="思源黑体" w:eastAsia="思源黑体"/>
          <w:b/>
          <w:bCs/>
        </w:rPr>
      </w:pPr>
    </w:p>
    <w:p>
      <w:pPr>
        <w:spacing w:line="360" w:lineRule="auto"/>
        <w:rPr>
          <w:rFonts w:ascii="思源黑体" w:eastAsia="思源黑体"/>
          <w:b/>
          <w:bCs/>
        </w:rPr>
      </w:pPr>
      <w:r>
        <w:rPr>
          <w:rFonts w:hint="eastAsia" w:ascii="思源黑体" w:eastAsia="思源黑体"/>
          <w:b/>
          <w:bCs/>
        </w:rPr>
        <w:t>IOS版本</w:t>
      </w:r>
    </w:p>
    <w:p>
      <w:pPr>
        <w:spacing w:line="360" w:lineRule="auto"/>
        <w:rPr>
          <w:rFonts w:ascii="思源黑体" w:eastAsia="思源黑体"/>
        </w:rPr>
      </w:pPr>
      <w:r>
        <w:rPr>
          <w:rFonts w:hint="eastAsia" w:ascii="思源黑体" w:eastAsia="思源黑体"/>
        </w:rPr>
        <w:t>1、扫描下方二维码，或通过应用商店搜索“</w:t>
      </w:r>
      <w:r>
        <w:rPr>
          <w:rFonts w:ascii="思源黑体" w:eastAsia="思源黑体"/>
        </w:rPr>
        <w:t>Hillstone AccessClient”并下载。</w:t>
      </w:r>
    </w:p>
    <w:p>
      <w:pPr>
        <w:spacing w:line="360" w:lineRule="auto"/>
        <w:jc w:val="center"/>
        <w:rPr>
          <w:rFonts w:ascii="思源黑体" w:eastAsia="思源黑体"/>
          <w:b/>
          <w:bCs/>
        </w:rPr>
      </w:pPr>
      <w:r>
        <w:rPr>
          <w:rFonts w:hint="eastAsia" w:ascii="思源黑体" w:eastAsia="思源黑体"/>
        </w:rPr>
        <w:drawing>
          <wp:inline distT="0" distB="0" distL="0" distR="0">
            <wp:extent cx="2228850" cy="2828925"/>
            <wp:effectExtent l="0" t="0" r="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</w:pPr>
      <w:r>
        <w:rPr>
          <w:rFonts w:ascii="思源黑体" w:eastAsia="思源黑体"/>
          <w:b/>
          <w:bCs/>
        </w:rPr>
        <w:drawing>
          <wp:inline distT="0" distB="0" distL="0" distR="0">
            <wp:extent cx="2634615" cy="4359910"/>
            <wp:effectExtent l="0" t="0" r="0" b="254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90" b="10034"/>
                    <a:stretch>
                      <a:fillRect/>
                    </a:stretch>
                  </pic:blipFill>
                  <pic:spPr>
                    <a:xfrm>
                      <a:off x="0" y="0"/>
                      <a:ext cx="2665099" cy="441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思源黑体" w:eastAsia="思源黑体"/>
        </w:rPr>
      </w:pPr>
      <w:r>
        <w:rPr>
          <w:rFonts w:ascii="思源黑体" w:eastAsia="思源黑体"/>
        </w:rPr>
        <w:br w:type="page"/>
      </w:r>
    </w:p>
    <w:p>
      <w:pPr>
        <w:spacing w:line="360" w:lineRule="auto"/>
        <w:rPr>
          <w:rFonts w:ascii="思源黑体" w:eastAsia="思源黑体"/>
        </w:rPr>
      </w:pPr>
      <w:r>
        <w:rPr>
          <w:rFonts w:ascii="思源黑体" w:eastAsia="思源黑体"/>
        </w:rPr>
        <w:t>2</w:t>
      </w:r>
      <w:r>
        <w:rPr>
          <w:rFonts w:hint="eastAsia" w:ascii="思源黑体" w:eastAsia="思源黑体"/>
        </w:rPr>
        <w:t>、</w:t>
      </w:r>
      <w:r>
        <w:rPr>
          <w:rFonts w:ascii="思源黑体" w:eastAsia="思源黑体"/>
        </w:rPr>
        <w:t>打开桌面图标</w:t>
      </w:r>
      <w:r>
        <w:rPr>
          <w:rFonts w:hint="eastAsia" w:ascii="思源黑体" w:eastAsia="思源黑体"/>
        </w:rPr>
        <w:t>，在登录界面输入对应的名称（可自行定义）、服务器地址、端口、用户名、密码。</w:t>
      </w:r>
    </w:p>
    <w:p>
      <w:pPr>
        <w:spacing w:line="360" w:lineRule="auto"/>
        <w:jc w:val="center"/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</w:pPr>
      <w:r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</w:rPr>
        <w:drawing>
          <wp:inline distT="0" distB="0" distL="0" distR="0">
            <wp:extent cx="2654935" cy="3188335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78" b="38632"/>
                    <a:stretch>
                      <a:fillRect/>
                    </a:stretch>
                  </pic:blipFill>
                  <pic:spPr>
                    <a:xfrm>
                      <a:off x="0" y="0"/>
                      <a:ext cx="2672392" cy="3209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思源黑体" w:eastAsia="思源黑体"/>
        </w:rPr>
      </w:pPr>
      <w:r>
        <w:rPr>
          <w:rFonts w:hint="eastAsia" w:ascii="思源黑体" w:eastAsia="思源黑体"/>
          <w:lang w:val="zh-CN"/>
        </w:rPr>
        <w:t>3</w:t>
      </w:r>
      <w:r>
        <w:rPr>
          <w:rFonts w:hint="eastAsia" w:ascii="思源黑体" w:eastAsia="思源黑体"/>
        </w:rPr>
        <w:t>、系统会请求两个权限，请选择“同意”。</w:t>
      </w:r>
    </w:p>
    <w:p>
      <w:pPr>
        <w:spacing w:line="360" w:lineRule="auto"/>
        <w:jc w:val="left"/>
        <w:rPr>
          <w:rFonts w:ascii="思源黑体" w:eastAsia="思源黑体"/>
        </w:rPr>
      </w:pPr>
      <w:r>
        <w:drawing>
          <wp:inline distT="0" distB="0" distL="0" distR="0">
            <wp:extent cx="2600325" cy="3124835"/>
            <wp:effectExtent l="0" t="0" r="952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7"/>
                    <a:srcRect b="13207"/>
                    <a:stretch>
                      <a:fillRect/>
                    </a:stretch>
                  </pic:blipFill>
                  <pic:spPr>
                    <a:xfrm>
                      <a:off x="0" y="0"/>
                      <a:ext cx="2615016" cy="314180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07945" cy="3124200"/>
            <wp:effectExtent l="0" t="0" r="1905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8"/>
                    <a:srcRect b="25302"/>
                    <a:stretch>
                      <a:fillRect/>
                    </a:stretch>
                  </pic:blipFill>
                  <pic:spPr>
                    <a:xfrm>
                      <a:off x="0" y="0"/>
                      <a:ext cx="2611641" cy="312872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ascii="思源黑体" w:eastAsia="思源黑体"/>
        </w:rPr>
      </w:pPr>
      <w:r>
        <w:rPr>
          <w:rFonts w:hint="eastAsia" w:ascii="思源黑体" w:eastAsia="思源黑体"/>
        </w:rPr>
        <w:t>4、</w:t>
      </w:r>
      <w:r>
        <w:rPr>
          <w:rFonts w:ascii="思源黑体" w:eastAsia="思源黑体"/>
        </w:rPr>
        <w:t>登录成功后，可以查看连接状态。</w:t>
      </w:r>
    </w:p>
    <w:p>
      <w:pPr>
        <w:widowControl/>
        <w:jc w:val="left"/>
        <w:rPr>
          <w:rFonts w:ascii="思源黑体" w:eastAsia="思源黑体"/>
          <w:b/>
          <w:bCs/>
        </w:rPr>
      </w:pPr>
      <w:r>
        <w:rPr>
          <w:rFonts w:ascii="思源黑体" w:eastAsia="思源黑体"/>
          <w:b/>
          <w:bCs/>
        </w:rPr>
        <w:br w:type="page"/>
      </w:r>
    </w:p>
    <w:p>
      <w:pPr>
        <w:spacing w:line="360" w:lineRule="auto"/>
        <w:rPr>
          <w:rFonts w:ascii="思源黑体" w:eastAsia="思源黑体"/>
          <w:b/>
          <w:bCs/>
        </w:rPr>
      </w:pPr>
      <w:r>
        <w:rPr>
          <w:rFonts w:hint="eastAsia" w:ascii="思源黑体" w:eastAsia="思源黑体"/>
          <w:b/>
          <w:bCs/>
        </w:rPr>
        <w:t>An</w:t>
      </w:r>
      <w:r>
        <w:rPr>
          <w:rFonts w:ascii="思源黑体" w:eastAsia="思源黑体"/>
          <w:b/>
          <w:bCs/>
        </w:rPr>
        <w:t>droid</w:t>
      </w:r>
      <w:r>
        <w:rPr>
          <w:rFonts w:hint="eastAsia" w:ascii="思源黑体" w:eastAsia="思源黑体"/>
          <w:b/>
          <w:bCs/>
        </w:rPr>
        <w:t>版本</w:t>
      </w:r>
    </w:p>
    <w:p>
      <w:pPr>
        <w:pStyle w:val="10"/>
        <w:numPr>
          <w:ilvl w:val="0"/>
          <w:numId w:val="1"/>
        </w:numPr>
        <w:spacing w:line="360" w:lineRule="auto"/>
        <w:ind w:firstLineChars="0"/>
        <w:rPr>
          <w:rFonts w:ascii="思源黑体" w:eastAsia="思源黑体"/>
        </w:rPr>
      </w:pPr>
      <w:r>
        <w:rPr>
          <w:rFonts w:hint="eastAsia" w:ascii="思源黑体" w:eastAsia="思源黑体"/>
        </w:rPr>
        <w:t>扫描下方二维码下周S</w:t>
      </w:r>
      <w:r>
        <w:rPr>
          <w:rFonts w:ascii="思源黑体" w:eastAsia="思源黑体"/>
        </w:rPr>
        <w:t>CVPN</w:t>
      </w:r>
      <w:r>
        <w:rPr>
          <w:rFonts w:hint="eastAsia" w:ascii="思源黑体" w:eastAsia="思源黑体"/>
        </w:rPr>
        <w:t>客户端。</w:t>
      </w:r>
    </w:p>
    <w:p>
      <w:pPr>
        <w:spacing w:line="360" w:lineRule="auto"/>
        <w:jc w:val="center"/>
        <w:rPr>
          <w:rFonts w:ascii="思源黑体" w:eastAsia="思源黑体"/>
        </w:rPr>
      </w:pPr>
      <w:r>
        <w:drawing>
          <wp:inline distT="0" distB="0" distL="0" distR="0">
            <wp:extent cx="2209800" cy="2867025"/>
            <wp:effectExtent l="0" t="0" r="0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"/>
        <w:numPr>
          <w:ilvl w:val="0"/>
          <w:numId w:val="1"/>
        </w:numPr>
        <w:spacing w:line="360" w:lineRule="auto"/>
        <w:ind w:firstLineChars="0"/>
        <w:rPr>
          <w:rFonts w:ascii="思源黑体" w:eastAsia="思源黑体"/>
        </w:rPr>
      </w:pPr>
      <w:r>
        <w:rPr>
          <w:rFonts w:hint="eastAsia" w:ascii="思源黑体" w:eastAsia="思源黑体"/>
        </w:rPr>
        <w:t>下载完成后，在手机存储器中找到该安装文件，点击该安装文件。弹出程序安装界面。点击进入会出现“用户隐私政策”，点击“同意”。安装成功后会在</w:t>
      </w:r>
      <w:r>
        <w:rPr>
          <w:rFonts w:ascii="思源黑体" w:eastAsia="思源黑体"/>
        </w:rPr>
        <w:t>Android系统中出现程序图标，如下图所示：</w:t>
      </w:r>
    </w:p>
    <w:p>
      <w:pPr>
        <w:spacing w:line="360" w:lineRule="auto"/>
        <w:jc w:val="center"/>
        <w:rPr>
          <w:rFonts w:ascii="思源黑体" w:eastAsia="思源黑体"/>
        </w:rPr>
      </w:pPr>
      <w:r>
        <w:drawing>
          <wp:inline distT="0" distB="0" distL="0" distR="0">
            <wp:extent cx="3009900" cy="112395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思源黑体" w:eastAsia="思源黑体"/>
        </w:rPr>
      </w:pPr>
      <w:r>
        <w:rPr>
          <w:rFonts w:ascii="思源黑体" w:eastAsia="思源黑体"/>
        </w:rPr>
        <w:br w:type="page"/>
      </w:r>
    </w:p>
    <w:p>
      <w:pPr>
        <w:spacing w:line="360" w:lineRule="auto"/>
        <w:rPr>
          <w:rFonts w:ascii="思源黑体" w:eastAsia="思源黑体"/>
        </w:rPr>
      </w:pPr>
      <w:r>
        <w:rPr>
          <w:rFonts w:hint="eastAsia" w:ascii="思源黑体" w:eastAsia="思源黑体"/>
        </w:rPr>
        <w:t>3、打开桌面图标，在登录界面选择用户名/密码，输入对应的服务器地址、端口、用户名、密码。</w:t>
      </w:r>
    </w:p>
    <w:p>
      <w:pPr>
        <w:spacing w:line="360" w:lineRule="auto"/>
        <w:jc w:val="center"/>
        <w:rPr>
          <w:rFonts w:ascii="思源黑体" w:eastAsia="思源黑体"/>
        </w:rPr>
      </w:pPr>
      <w:r>
        <w:drawing>
          <wp:inline distT="0" distB="0" distL="0" distR="0">
            <wp:extent cx="2919730" cy="3609340"/>
            <wp:effectExtent l="0" t="0" r="0" b="0"/>
            <wp:docPr id="31" name="图片 31" descr="nu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null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190"/>
                    <a:stretch>
                      <a:fillRect/>
                    </a:stretch>
                  </pic:blipFill>
                  <pic:spPr>
                    <a:xfrm>
                      <a:off x="0" y="0"/>
                      <a:ext cx="2926052" cy="3617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numPr>
          <w:ilvl w:val="0"/>
          <w:numId w:val="1"/>
        </w:numPr>
        <w:spacing w:line="360" w:lineRule="auto"/>
        <w:ind w:firstLineChars="0"/>
        <w:rPr>
          <w:rFonts w:ascii="思源黑体" w:eastAsia="思源黑体"/>
        </w:rPr>
      </w:pPr>
      <w:r>
        <w:rPr>
          <w:rFonts w:hint="eastAsia" w:ascii="思源黑体" w:eastAsia="思源黑体"/>
        </w:rPr>
        <w:t>进入软件后，可以查看连接状态。</w:t>
      </w:r>
    </w:p>
    <w:p>
      <w:pPr>
        <w:widowControl/>
        <w:jc w:val="left"/>
        <w:rPr>
          <w:rFonts w:ascii="思源黑体" w:eastAsia="思源黑体"/>
        </w:rPr>
      </w:pPr>
      <w:r>
        <w:rPr>
          <w:rFonts w:ascii="思源黑体" w:eastAsia="思源黑体"/>
        </w:rPr>
        <w:br w:type="page"/>
      </w:r>
    </w:p>
    <w:p>
      <w:pPr>
        <w:spacing w:line="360" w:lineRule="auto"/>
        <w:rPr>
          <w:rFonts w:ascii="思源黑体" w:eastAsia="思源黑体"/>
        </w:rPr>
      </w:pPr>
      <w:r>
        <w:rPr>
          <w:rFonts w:hint="eastAsia" w:ascii="思源黑体" w:eastAsia="思源黑体"/>
        </w:rPr>
        <w:t>二、VPN客户端更改密码（Windows版本）</w:t>
      </w:r>
    </w:p>
    <w:p>
      <w:pPr>
        <w:spacing w:line="360" w:lineRule="auto"/>
        <w:rPr>
          <w:rFonts w:ascii="思源黑体" w:eastAsia="思源黑体"/>
        </w:rPr>
      </w:pPr>
      <w:r>
        <w:rPr>
          <w:rFonts w:hint="eastAsia" w:ascii="思源黑体" w:eastAsia="思源黑体"/>
        </w:rPr>
        <w:t>1、右键V</w:t>
      </w:r>
      <w:r>
        <w:rPr>
          <w:rFonts w:ascii="思源黑体" w:eastAsia="思源黑体"/>
        </w:rPr>
        <w:t>PN</w:t>
      </w:r>
      <w:r>
        <w:rPr>
          <w:rFonts w:hint="eastAsia" w:ascii="思源黑体" w:eastAsia="思源黑体"/>
        </w:rPr>
        <w:t>登录图标，点击修改密码。</w:t>
      </w:r>
    </w:p>
    <w:p>
      <w:pPr>
        <w:spacing w:line="360" w:lineRule="auto"/>
        <w:jc w:val="center"/>
        <w:rPr>
          <w:rFonts w:ascii="思源黑体" w:eastAsia="思源黑体"/>
        </w:rPr>
      </w:pPr>
      <w:r>
        <w:drawing>
          <wp:inline distT="0" distB="0" distL="0" distR="0">
            <wp:extent cx="4979670" cy="4017645"/>
            <wp:effectExtent l="0" t="0" r="0" b="190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82096" cy="4019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思源黑体" w:eastAsia="思源黑体"/>
        </w:rPr>
      </w:pPr>
      <w:r>
        <w:rPr>
          <w:rFonts w:hint="eastAsia" w:ascii="思源黑体" w:eastAsia="思源黑体"/>
        </w:rPr>
        <w:t>2、进入修改密码界面，以此输入当前密码、新密码，点击确认后提升修改密码成功。</w:t>
      </w:r>
    </w:p>
    <w:p>
      <w:pPr>
        <w:spacing w:line="360" w:lineRule="auto"/>
        <w:jc w:val="center"/>
        <w:rPr>
          <w:rFonts w:ascii="思源黑体" w:eastAsia="思源黑体"/>
        </w:rPr>
      </w:pPr>
      <w:r>
        <w:drawing>
          <wp:inline distT="0" distB="0" distL="0" distR="0">
            <wp:extent cx="4895850" cy="3362325"/>
            <wp:effectExtent l="0" t="0" r="0" b="952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思源黑体" w:eastAsia="思源黑体"/>
        </w:rPr>
      </w:pPr>
      <w:r>
        <w:rPr>
          <w:rFonts w:hint="eastAsia" w:ascii="思源黑体" w:eastAsia="思源黑体"/>
        </w:rPr>
        <w:t>3、右键</w:t>
      </w:r>
      <w:r>
        <w:rPr>
          <w:rFonts w:ascii="思源黑体" w:eastAsia="思源黑体"/>
        </w:rPr>
        <w:t>VPN登录图标，点击</w:t>
      </w:r>
      <w:r>
        <w:rPr>
          <w:rFonts w:hint="eastAsia" w:ascii="思源黑体" w:eastAsia="思源黑体"/>
        </w:rPr>
        <w:t>选项</w:t>
      </w:r>
      <w:r>
        <w:rPr>
          <w:rFonts w:ascii="思源黑体" w:eastAsia="思源黑体"/>
        </w:rPr>
        <w:t>。</w:t>
      </w:r>
    </w:p>
    <w:p>
      <w:pPr>
        <w:spacing w:line="360" w:lineRule="auto"/>
        <w:jc w:val="center"/>
        <w:rPr>
          <w:rFonts w:ascii="思源黑体" w:eastAsia="思源黑体"/>
        </w:rPr>
      </w:pPr>
      <w:r>
        <w:drawing>
          <wp:inline distT="0" distB="0" distL="0" distR="0">
            <wp:extent cx="3483610" cy="356743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88330" cy="3572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"/>
        <w:numPr>
          <w:ilvl w:val="0"/>
          <w:numId w:val="1"/>
        </w:numPr>
        <w:spacing w:line="360" w:lineRule="auto"/>
        <w:ind w:firstLineChars="0"/>
        <w:rPr>
          <w:rFonts w:ascii="思源黑体" w:eastAsia="思源黑体"/>
        </w:rPr>
      </w:pPr>
      <w:r>
        <w:rPr>
          <w:rFonts w:hint="eastAsia" w:ascii="思源黑体" w:eastAsia="思源黑体"/>
        </w:rPr>
        <w:t>选择设置，登陆信息中找到本次登录的信息，右侧其他点击记住密码，输入账号密码后再次登录可免输入密码。</w:t>
      </w:r>
    </w:p>
    <w:p>
      <w:pPr>
        <w:spacing w:line="360" w:lineRule="auto"/>
        <w:rPr>
          <w:rFonts w:ascii="思源黑体" w:eastAsia="思源黑体"/>
        </w:rPr>
      </w:pPr>
      <w:r>
        <w:drawing>
          <wp:inline distT="0" distB="0" distL="0" distR="0">
            <wp:extent cx="5274310" cy="354647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4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思源黑体" w:eastAsia="思源黑体"/>
          <w:b/>
          <w:bCs/>
        </w:rPr>
      </w:pPr>
    </w:p>
    <w:p>
      <w:pPr>
        <w:widowControl/>
        <w:jc w:val="left"/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eastAsia="zh-CN" w:bidi="zh-CN"/>
        </w:rPr>
      </w:pPr>
      <w:r>
        <w:rPr>
          <w:rFonts w:ascii="思源黑体" w:eastAsia="思源黑体"/>
          <w:b/>
          <w:bCs/>
        </w:rPr>
        <w:br w:type="page"/>
      </w:r>
      <w:bookmarkStart w:id="0" w:name="_GoBack"/>
      <w:bookmarkEnd w:id="0"/>
    </w:p>
    <w:p>
      <w:pPr>
        <w:spacing w:line="360" w:lineRule="auto"/>
        <w:jc w:val="center"/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</w:pPr>
    </w:p>
    <w:p>
      <w:pPr>
        <w:spacing w:line="360" w:lineRule="auto"/>
        <w:jc w:val="center"/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</w:pPr>
    </w:p>
    <w:p>
      <w:pPr>
        <w:spacing w:line="360" w:lineRule="auto"/>
        <w:jc w:val="center"/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</w:pPr>
    </w:p>
    <w:p>
      <w:pPr>
        <w:spacing w:line="360" w:lineRule="auto"/>
        <w:jc w:val="center"/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</w:pPr>
    </w:p>
    <w:p>
      <w:pPr>
        <w:spacing w:line="360" w:lineRule="auto"/>
        <w:jc w:val="center"/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</w:pPr>
    </w:p>
    <w:p>
      <w:pPr>
        <w:spacing w:line="360" w:lineRule="auto"/>
        <w:jc w:val="center"/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</w:pPr>
      <w:r>
        <w:rPr>
          <w:rFonts w:hint="eastAsia" w:cs="Times New Roman" w:asciiTheme="minorEastAsia" w:hAnsiTheme="minorEastAsia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bidi="zh-CN"/>
        </w:rPr>
        <w:t>2</w:t>
      </w:r>
    </w:p>
    <w:p>
      <w:pPr>
        <w:spacing w:line="360" w:lineRule="auto"/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</w:pPr>
      <w:r>
        <w:rPr>
          <w:rFonts w:hint="eastAsia" w:cs="Times New Roman" w:asciiTheme="minorEastAsia" w:hAnsiTheme="minorEastAsia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bidi="zh-CN"/>
        </w:rPr>
        <w:t>2</w:t>
      </w:r>
    </w:p>
    <w:p>
      <w:pPr>
        <w:spacing w:line="360" w:lineRule="auto"/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</w:pPr>
    </w:p>
    <w:p>
      <w:pPr>
        <w:spacing w:line="360" w:lineRule="auto"/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</w:pPr>
    </w:p>
    <w:p>
      <w:pPr>
        <w:spacing w:line="360" w:lineRule="auto"/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</w:pPr>
    </w:p>
    <w:p>
      <w:pPr>
        <w:spacing w:line="360" w:lineRule="auto"/>
        <w:rPr>
          <w:rFonts w:ascii="思源黑体" w:eastAsia="思源黑体"/>
          <w:b/>
          <w:bCs/>
        </w:rPr>
      </w:pPr>
    </w:p>
    <w:p>
      <w:pPr>
        <w:spacing w:line="360" w:lineRule="auto"/>
        <w:rPr>
          <w:rFonts w:ascii="思源黑体" w:eastAsia="思源黑体"/>
        </w:rPr>
      </w:pPr>
    </w:p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思源黑体">
    <w:altName w:val="宋体"/>
    <w:panose1 w:val="00000000000000000000"/>
    <w:charset w:val="86"/>
    <w:family w:val="roman"/>
    <w:pitch w:val="default"/>
    <w:sig w:usb0="00000000" w:usb1="00000000" w:usb2="00000000" w:usb3="00000000" w:csb0="00000000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ind w:firstLine="6660" w:firstLineChars="3700"/>
      <w:jc w:val="both"/>
    </w:pPr>
    <w:r>
      <w:drawing>
        <wp:inline distT="0" distB="0" distL="0" distR="0">
          <wp:extent cx="935990" cy="441325"/>
          <wp:effectExtent l="0" t="0" r="7620" b="635"/>
          <wp:docPr id="10" name="图片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图片 10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5997" cy="4413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8526B7A"/>
    <w:multiLevelType w:val="multilevel"/>
    <w:tmpl w:val="38526B7A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ViYzE5YmJhZGI2ZTFmMDc2NzhiZGQzNzc5YmUxMjQifQ=="/>
  </w:docVars>
  <w:rsids>
    <w:rsidRoot w:val="003B0822"/>
    <w:rsid w:val="00013D85"/>
    <w:rsid w:val="000167AE"/>
    <w:rsid w:val="000243CA"/>
    <w:rsid w:val="000323C3"/>
    <w:rsid w:val="00044C3D"/>
    <w:rsid w:val="000515CA"/>
    <w:rsid w:val="000823B4"/>
    <w:rsid w:val="00086B54"/>
    <w:rsid w:val="000F4F52"/>
    <w:rsid w:val="00130A81"/>
    <w:rsid w:val="001877E6"/>
    <w:rsid w:val="00197396"/>
    <w:rsid w:val="001A50A2"/>
    <w:rsid w:val="001B1273"/>
    <w:rsid w:val="001B72AE"/>
    <w:rsid w:val="001F1382"/>
    <w:rsid w:val="0021156B"/>
    <w:rsid w:val="00211F5C"/>
    <w:rsid w:val="00270CA0"/>
    <w:rsid w:val="00296A0E"/>
    <w:rsid w:val="002A722A"/>
    <w:rsid w:val="00300C41"/>
    <w:rsid w:val="00314923"/>
    <w:rsid w:val="00317FD8"/>
    <w:rsid w:val="00320793"/>
    <w:rsid w:val="0039032F"/>
    <w:rsid w:val="00391FA9"/>
    <w:rsid w:val="003A3C23"/>
    <w:rsid w:val="003B0822"/>
    <w:rsid w:val="003F1289"/>
    <w:rsid w:val="003F76D7"/>
    <w:rsid w:val="00416DBE"/>
    <w:rsid w:val="00430806"/>
    <w:rsid w:val="004339B9"/>
    <w:rsid w:val="00477E1D"/>
    <w:rsid w:val="004D2050"/>
    <w:rsid w:val="004E5133"/>
    <w:rsid w:val="00544B9D"/>
    <w:rsid w:val="00545214"/>
    <w:rsid w:val="00595D77"/>
    <w:rsid w:val="005A4DA5"/>
    <w:rsid w:val="005D59EB"/>
    <w:rsid w:val="005E5980"/>
    <w:rsid w:val="005F2BDE"/>
    <w:rsid w:val="00652B4E"/>
    <w:rsid w:val="006872C1"/>
    <w:rsid w:val="00690AAD"/>
    <w:rsid w:val="006B14EB"/>
    <w:rsid w:val="006B6E45"/>
    <w:rsid w:val="006D1390"/>
    <w:rsid w:val="006F3BB3"/>
    <w:rsid w:val="006F5492"/>
    <w:rsid w:val="00746F82"/>
    <w:rsid w:val="0074788B"/>
    <w:rsid w:val="00763860"/>
    <w:rsid w:val="00784646"/>
    <w:rsid w:val="007921EE"/>
    <w:rsid w:val="00815467"/>
    <w:rsid w:val="008177FB"/>
    <w:rsid w:val="008507D3"/>
    <w:rsid w:val="0085378A"/>
    <w:rsid w:val="00856BAD"/>
    <w:rsid w:val="008965E9"/>
    <w:rsid w:val="008A5143"/>
    <w:rsid w:val="008B2F20"/>
    <w:rsid w:val="008C7187"/>
    <w:rsid w:val="008D5AB0"/>
    <w:rsid w:val="0092148A"/>
    <w:rsid w:val="0098255A"/>
    <w:rsid w:val="0098594E"/>
    <w:rsid w:val="009A4C2A"/>
    <w:rsid w:val="009C4399"/>
    <w:rsid w:val="009E3B9C"/>
    <w:rsid w:val="009F686A"/>
    <w:rsid w:val="009F6AD4"/>
    <w:rsid w:val="00A13112"/>
    <w:rsid w:val="00A244A8"/>
    <w:rsid w:val="00B0225C"/>
    <w:rsid w:val="00B03B7D"/>
    <w:rsid w:val="00B04FEB"/>
    <w:rsid w:val="00B273B3"/>
    <w:rsid w:val="00B30E03"/>
    <w:rsid w:val="00B4063A"/>
    <w:rsid w:val="00B53478"/>
    <w:rsid w:val="00B56868"/>
    <w:rsid w:val="00BB77B9"/>
    <w:rsid w:val="00BD0F4C"/>
    <w:rsid w:val="00BD71AE"/>
    <w:rsid w:val="00BE7400"/>
    <w:rsid w:val="00C348AC"/>
    <w:rsid w:val="00C83E5C"/>
    <w:rsid w:val="00CB36F3"/>
    <w:rsid w:val="00CC04A4"/>
    <w:rsid w:val="00CE37CD"/>
    <w:rsid w:val="00CF04C5"/>
    <w:rsid w:val="00CF142B"/>
    <w:rsid w:val="00CF6EF5"/>
    <w:rsid w:val="00D13DBB"/>
    <w:rsid w:val="00D25209"/>
    <w:rsid w:val="00D47C20"/>
    <w:rsid w:val="00D61D9C"/>
    <w:rsid w:val="00D655B5"/>
    <w:rsid w:val="00DA7C45"/>
    <w:rsid w:val="00E21378"/>
    <w:rsid w:val="00E23861"/>
    <w:rsid w:val="00E37D96"/>
    <w:rsid w:val="00E46535"/>
    <w:rsid w:val="00E72747"/>
    <w:rsid w:val="00E75E22"/>
    <w:rsid w:val="00E814CE"/>
    <w:rsid w:val="00E918E9"/>
    <w:rsid w:val="00ED5D02"/>
    <w:rsid w:val="00F6456C"/>
    <w:rsid w:val="00F765AB"/>
    <w:rsid w:val="00F767E1"/>
    <w:rsid w:val="00FC3720"/>
    <w:rsid w:val="00FE0CDA"/>
    <w:rsid w:val="00FF2305"/>
    <w:rsid w:val="10207A27"/>
    <w:rsid w:val="601A68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2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Hyperlink"/>
    <w:basedOn w:val="6"/>
    <w:unhideWhenUsed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8">
    <w:name w:val="页眉 Char"/>
    <w:basedOn w:val="6"/>
    <w:link w:val="4"/>
    <w:uiPriority w:val="99"/>
    <w:rPr>
      <w:sz w:val="18"/>
      <w:szCs w:val="18"/>
    </w:rPr>
  </w:style>
  <w:style w:type="character" w:customStyle="1" w:styleId="9">
    <w:name w:val="页脚 Char"/>
    <w:basedOn w:val="6"/>
    <w:link w:val="3"/>
    <w:uiPriority w:val="99"/>
    <w:rPr>
      <w:sz w:val="18"/>
      <w:szCs w:val="18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  <w:style w:type="character" w:customStyle="1" w:styleId="11">
    <w:name w:val="Unresolved Mention"/>
    <w:basedOn w:val="6"/>
    <w:semiHidden/>
    <w:unhideWhenUsed/>
    <w:uiPriority w:val="99"/>
    <w:rPr>
      <w:color w:val="605E5C"/>
      <w:shd w:val="clear" w:color="auto" w:fill="E1DFDD"/>
    </w:rPr>
  </w:style>
  <w:style w:type="character" w:customStyle="1" w:styleId="12">
    <w:name w:val="批注框文本 Char"/>
    <w:basedOn w:val="6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numbering" Target="numbering.xml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jpe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A0A039-4FD7-4804-AA5B-48D8C84ACA0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690</Words>
  <Characters>928</Characters>
  <Lines>8</Lines>
  <Paragraphs>2</Paragraphs>
  <TotalTime>132</TotalTime>
  <ScaleCrop>false</ScaleCrop>
  <LinksUpToDate>false</LinksUpToDate>
  <CharactersWithSpaces>930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2021-06-04T06:43:00Z</dcterms:created>
  <dc:creator>lee</dc:creator>
  <cp:lastModifiedBy>lenovo</cp:lastModifiedBy>
  <cp:lastPrinted>2021-12-28T06:27:00Z</cp:lastPrinted>
  <dcterms:modified xsi:type="dcterms:W3CDTF">2023-08-29T01:02:54Z</dcterms:modified>
  <cp:revision>104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2C2BE536FCFC425186049091C0ED395C_12</vt:lpwstr>
  </property>
</Properties>
</file>