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550A" w14:textId="77777777" w:rsidR="009402FA" w:rsidRPr="009402FA" w:rsidRDefault="009402FA" w:rsidP="009402FA">
      <w:pPr>
        <w:jc w:val="center"/>
        <w:rPr>
          <w:rFonts w:ascii="方正小标宋简体" w:eastAsia="方正小标宋简体" w:hint="eastAsia"/>
          <w:b/>
          <w:bCs/>
          <w:sz w:val="36"/>
          <w:szCs w:val="36"/>
        </w:rPr>
      </w:pPr>
      <w:r w:rsidRPr="009402FA">
        <w:rPr>
          <w:rFonts w:ascii="方正小标宋简体" w:eastAsia="方正小标宋简体" w:hint="eastAsia"/>
          <w:b/>
          <w:bCs/>
          <w:sz w:val="36"/>
          <w:szCs w:val="36"/>
        </w:rPr>
        <w:t>2025年国家社会科学基金年度项目申报公告</w:t>
      </w:r>
    </w:p>
    <w:p w14:paraId="7821DC3B" w14:textId="77777777" w:rsidR="009402FA" w:rsidRPr="009402FA" w:rsidRDefault="009402FA" w:rsidP="009402FA">
      <w:pPr>
        <w:ind w:firstLineChars="200" w:firstLine="560"/>
        <w:rPr>
          <w:rFonts w:ascii="仿宋" w:eastAsia="仿宋" w:hAnsi="仿宋"/>
          <w:sz w:val="28"/>
          <w:szCs w:val="28"/>
        </w:rPr>
      </w:pPr>
      <w:r w:rsidRPr="009402FA">
        <w:rPr>
          <w:rFonts w:ascii="仿宋" w:eastAsia="仿宋" w:hAnsi="仿宋" w:hint="eastAsia"/>
          <w:sz w:val="28"/>
          <w:szCs w:val="28"/>
        </w:rPr>
        <w:t>全国哲学社会科学工作办公室现就2025年国家社会科学基金年度项目申报有关事项公告如下。</w:t>
      </w:r>
    </w:p>
    <w:p w14:paraId="460AC56F"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264512DC"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二、本次受理申报的国家社会科学基金年度项目包括一般项目、重点项目、青年项目和西部项目。</w:t>
      </w:r>
    </w:p>
    <w:p w14:paraId="42F14C1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3E01548B"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重点项目应围绕党和国家工作大局、经济社会发展重要理论和实践问题、哲学社会科学重要基础和前沿问题开展原创性研究，鼓励学科交叉。申请人应具有较好的前期研究基础，预期成果体量和质量应</w:t>
      </w:r>
      <w:r w:rsidRPr="009402FA">
        <w:rPr>
          <w:rFonts w:ascii="仿宋" w:eastAsia="仿宋" w:hAnsi="仿宋" w:hint="eastAsia"/>
          <w:sz w:val="28"/>
          <w:szCs w:val="28"/>
        </w:rPr>
        <w:lastRenderedPageBreak/>
        <w:t>高于一般项目。申报重点项目评审未通过的，原则上</w:t>
      </w:r>
      <w:proofErr w:type="gramStart"/>
      <w:r w:rsidRPr="009402FA">
        <w:rPr>
          <w:rFonts w:ascii="仿宋" w:eastAsia="仿宋" w:hAnsi="仿宋" w:hint="eastAsia"/>
          <w:sz w:val="28"/>
          <w:szCs w:val="28"/>
        </w:rPr>
        <w:t>不再转立为</w:t>
      </w:r>
      <w:proofErr w:type="gramEnd"/>
      <w:r w:rsidRPr="009402FA">
        <w:rPr>
          <w:rFonts w:ascii="仿宋" w:eastAsia="仿宋" w:hAnsi="仿宋" w:hint="eastAsia"/>
          <w:sz w:val="28"/>
          <w:szCs w:val="28"/>
        </w:rPr>
        <w:t>一般项目。</w:t>
      </w:r>
    </w:p>
    <w:p w14:paraId="54151CD4"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青年项目旨在加强对青年人才的扶持和培养，发挥青年学者优势，推进知识创新、理论创新、方法创新和应用创新。</w:t>
      </w:r>
    </w:p>
    <w:p w14:paraId="48FFE40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1BDBD9C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三、本次申报不</w:t>
      </w:r>
      <w:proofErr w:type="gramStart"/>
      <w:r w:rsidRPr="009402FA">
        <w:rPr>
          <w:rFonts w:ascii="仿宋" w:eastAsia="仿宋" w:hAnsi="仿宋" w:hint="eastAsia"/>
          <w:sz w:val="28"/>
          <w:szCs w:val="28"/>
        </w:rPr>
        <w:t>发布分</w:t>
      </w:r>
      <w:proofErr w:type="gramEnd"/>
      <w:r w:rsidRPr="009402FA">
        <w:rPr>
          <w:rFonts w:ascii="仿宋" w:eastAsia="仿宋" w:hAnsi="仿宋" w:hint="eastAsia"/>
          <w:sz w:val="28"/>
          <w:szCs w:val="28"/>
        </w:rPr>
        <w:t>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5C3E7D16"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习近平新时代中国特色社会主义思想体系化学理化研究阐释，马克思主义基本理论，马克思主义经典著作，毛泽东思想，中国特色社会主义理论体系；</w:t>
      </w:r>
    </w:p>
    <w:p w14:paraId="64518E01"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中国共产党史、新中国史、改革开放史、社会主义发展史，中国共产党历史上重要会议、重大事件、重要人物的史料收集整理与研究，党的十八大以来的历史性成就历史性变革；</w:t>
      </w:r>
    </w:p>
    <w:p w14:paraId="27C1B47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中国式现代化的时代背景、本质要求、世界意义，国际变局、新科技革命给中国式现代化带来的机遇和挑战，推进国家治理体系和治理能力现代化，推动经济高质量发展，发展新质生产力，构建高水平</w:t>
      </w:r>
      <w:r w:rsidRPr="009402FA">
        <w:rPr>
          <w:rFonts w:ascii="仿宋" w:eastAsia="仿宋" w:hAnsi="仿宋" w:hint="eastAsia"/>
          <w:sz w:val="28"/>
          <w:szCs w:val="28"/>
        </w:rPr>
        <w:lastRenderedPageBreak/>
        <w:t>社会主义市场经济体制，推进高水平对外开放，发展全过程人民民主，建设社会主义法治国家，繁荣发展新时代中国特色社会主义文化，健全社会治理体系，建设生态文明，</w:t>
      </w:r>
      <w:proofErr w:type="gramStart"/>
      <w:r w:rsidRPr="009402FA">
        <w:rPr>
          <w:rFonts w:ascii="仿宋" w:eastAsia="仿宋" w:hAnsi="仿宋" w:hint="eastAsia"/>
          <w:sz w:val="28"/>
          <w:szCs w:val="28"/>
        </w:rPr>
        <w:t>数智社会</w:t>
      </w:r>
      <w:proofErr w:type="gramEnd"/>
      <w:r w:rsidRPr="009402FA">
        <w:rPr>
          <w:rFonts w:ascii="仿宋" w:eastAsia="仿宋" w:hAnsi="仿宋" w:hint="eastAsia"/>
          <w:sz w:val="28"/>
          <w:szCs w:val="28"/>
        </w:rPr>
        <w:t>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w:t>
      </w:r>
      <w:proofErr w:type="gramStart"/>
      <w:r w:rsidRPr="009402FA">
        <w:rPr>
          <w:rFonts w:ascii="仿宋" w:eastAsia="仿宋" w:hAnsi="仿宋" w:hint="eastAsia"/>
          <w:sz w:val="28"/>
          <w:szCs w:val="28"/>
        </w:rPr>
        <w:t>践行</w:t>
      </w:r>
      <w:proofErr w:type="gramEnd"/>
      <w:r w:rsidRPr="009402FA">
        <w:rPr>
          <w:rFonts w:ascii="仿宋" w:eastAsia="仿宋" w:hAnsi="仿宋" w:hint="eastAsia"/>
          <w:sz w:val="28"/>
          <w:szCs w:val="28"/>
        </w:rPr>
        <w:t>“三大全球倡议”，构建人类命运共同体，文明交流互鉴，推进党的自我革命；</w:t>
      </w:r>
    </w:p>
    <w:p w14:paraId="4D356650"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14A2FB8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哲学社会科学各学科领域基础理论、学科史、方法论、前沿问题以及理论联系实际的研究，各学科建设自主知识体系的原创性概念、命题和理论研究等。</w:t>
      </w:r>
    </w:p>
    <w:p w14:paraId="4B985C8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选题表述要符合项目定位，突出问题意识、学科视角，科学严谨、简明规范，避免引起歧义或争议。</w:t>
      </w:r>
      <w:r w:rsidRPr="009402FA">
        <w:rPr>
          <w:rFonts w:ascii="仿宋" w:eastAsia="仿宋" w:hAnsi="仿宋" w:hint="eastAsia"/>
          <w:b/>
          <w:bCs/>
          <w:sz w:val="28"/>
          <w:szCs w:val="28"/>
        </w:rPr>
        <w:t>申请人须在课题论证材料中首先对选题</w:t>
      </w:r>
      <w:proofErr w:type="gramStart"/>
      <w:r w:rsidRPr="009402FA">
        <w:rPr>
          <w:rFonts w:ascii="仿宋" w:eastAsia="仿宋" w:hAnsi="仿宋" w:hint="eastAsia"/>
          <w:b/>
          <w:bCs/>
          <w:sz w:val="28"/>
          <w:szCs w:val="28"/>
        </w:rPr>
        <w:t>作出</w:t>
      </w:r>
      <w:proofErr w:type="gramEnd"/>
      <w:r w:rsidRPr="009402FA">
        <w:rPr>
          <w:rFonts w:ascii="仿宋" w:eastAsia="仿宋" w:hAnsi="仿宋" w:hint="eastAsia"/>
          <w:b/>
          <w:bCs/>
          <w:sz w:val="28"/>
          <w:szCs w:val="28"/>
        </w:rPr>
        <w:t>说明，简洁明了地介绍选题所研究的核心问题、研究的视角等。</w:t>
      </w:r>
    </w:p>
    <w:p w14:paraId="2F22BC3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四、申请人须遵守中华人民共和国宪法和法律，遵守国家社会科学基金管理规定，具有独立开展研究和组织开展研究的能力，能够承担实质性研究工作，品行端正、学风优良，同时须具备下列相关条件：</w:t>
      </w:r>
    </w:p>
    <w:p w14:paraId="629BC95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lastRenderedPageBreak/>
        <w:t>（一）重点项目和一般项目：具有副高级以上（含）专业技术职称（职务）或具有博士学位。申请人可根据自身研究基础、前期成果、课题论证质量、预期研究成果体量等，选择申报重点项目或一般项目。</w:t>
      </w:r>
    </w:p>
    <w:p w14:paraId="0D8831B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（二）青年项目：男性申请人年龄不超过35周岁（1990年4月25日后出生），女性申请人年龄不超过40周岁（1985年4月25日后出生）。</w:t>
      </w:r>
    </w:p>
    <w:p w14:paraId="3CE8709B"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3C34C173"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4EEE3C22"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（五）各项目课题组列入研究成员须征得本人同意并签字确认，否则视为违规申报。申请人可根据实际研究需要，吸收境外研究人员作为课题组成员。</w:t>
      </w:r>
    </w:p>
    <w:p w14:paraId="2485B8A6"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w:t>
      </w:r>
      <w:r w:rsidRPr="009402FA">
        <w:rPr>
          <w:rFonts w:ascii="仿宋" w:eastAsia="仿宋" w:hAnsi="仿宋" w:hint="eastAsia"/>
          <w:sz w:val="28"/>
          <w:szCs w:val="28"/>
        </w:rPr>
        <w:lastRenderedPageBreak/>
        <w:t>誉保证。</w:t>
      </w:r>
    </w:p>
    <w:p w14:paraId="3909790B"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3B757270"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七、2025年国家社会科学基金年度项目继续实行限额申报，限额指标另行下达。各省区市社科管理部门、在京委托管理机构和申请单位要着力提高申报质量，从严控制申报数量，减少同类选题重复申报。</w:t>
      </w:r>
    </w:p>
    <w:p w14:paraId="23B40B8E"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4D2C0A65"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九、国家社会科学基金年度项目完成时限：基础理论研究一般为3—5年，应用对策研究一般为2—3年。</w:t>
      </w:r>
    </w:p>
    <w:p w14:paraId="2D97AD4B"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十、为避免一题多报、交叉申请和重复立项，确保申请人有足够的时间和精力从事课题研究，2025年国家社会科学基金年度项目申报作如下限定：</w:t>
      </w:r>
    </w:p>
    <w:p w14:paraId="2EDFDF9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（一）申请人只能申报一个国家社会科学基金年度项目，且不能</w:t>
      </w:r>
      <w:r w:rsidRPr="009402FA">
        <w:rPr>
          <w:rFonts w:ascii="仿宋" w:eastAsia="仿宋" w:hAnsi="仿宋" w:hint="eastAsia"/>
          <w:sz w:val="28"/>
          <w:szCs w:val="28"/>
        </w:rPr>
        <w:lastRenderedPageBreak/>
        <w:t>作为课题组成员参与申报其他国家社会科学基金年度项目。课题组成员最多参与2个国家社会科学基金年度项目申请；在</w:t>
      </w:r>
      <w:proofErr w:type="gramStart"/>
      <w:r w:rsidRPr="009402FA">
        <w:rPr>
          <w:rFonts w:ascii="仿宋" w:eastAsia="仿宋" w:hAnsi="仿宋" w:hint="eastAsia"/>
          <w:sz w:val="28"/>
          <w:szCs w:val="28"/>
        </w:rPr>
        <w:t>研</w:t>
      </w:r>
      <w:proofErr w:type="gramEnd"/>
      <w:r w:rsidRPr="009402FA">
        <w:rPr>
          <w:rFonts w:ascii="仿宋" w:eastAsia="仿宋" w:hAnsi="仿宋" w:hint="eastAsia"/>
          <w:sz w:val="28"/>
          <w:szCs w:val="28"/>
        </w:rPr>
        <w:t>国家级项目课题组成员最多参与1个国家社会科学基金年度项目申请。申报本次年度项目的申请人不能申报2025年国家社会科学基金重大项目。</w:t>
      </w:r>
    </w:p>
    <w:p w14:paraId="5D91EA1D"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（二）在</w:t>
      </w:r>
      <w:proofErr w:type="gramStart"/>
      <w:r w:rsidRPr="009402FA">
        <w:rPr>
          <w:rFonts w:ascii="仿宋" w:eastAsia="仿宋" w:hAnsi="仿宋" w:hint="eastAsia"/>
          <w:sz w:val="28"/>
          <w:szCs w:val="28"/>
        </w:rPr>
        <w:t>研</w:t>
      </w:r>
      <w:proofErr w:type="gramEnd"/>
      <w:r w:rsidRPr="009402FA">
        <w:rPr>
          <w:rFonts w:ascii="仿宋" w:eastAsia="仿宋" w:hAnsi="仿宋" w:hint="eastAsia"/>
          <w:sz w:val="28"/>
          <w:szCs w:val="28"/>
        </w:rPr>
        <w:t>国家社会科学基金项目、国家自然科学基金项目及其他国家级科研项目负责人，不得申报新的国家社会科学基金年度项目（</w:t>
      </w:r>
      <w:proofErr w:type="gramStart"/>
      <w:r w:rsidRPr="009402FA">
        <w:rPr>
          <w:rFonts w:ascii="仿宋" w:eastAsia="仿宋" w:hAnsi="仿宋" w:hint="eastAsia"/>
          <w:sz w:val="28"/>
          <w:szCs w:val="28"/>
        </w:rPr>
        <w:t>结项证书</w:t>
      </w:r>
      <w:proofErr w:type="gramEnd"/>
      <w:r w:rsidRPr="009402FA">
        <w:rPr>
          <w:rFonts w:ascii="仿宋" w:eastAsia="仿宋" w:hAnsi="仿宋" w:hint="eastAsia"/>
          <w:sz w:val="28"/>
          <w:szCs w:val="28"/>
        </w:rPr>
        <w:t>标注日期在2025年4月25日之前）。</w:t>
      </w:r>
    </w:p>
    <w:p w14:paraId="41CF4C34"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48AB2F6C"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（四）不得通过变换责任单位回避前述条款规定，不得将内容基本相同或相近的申报材料以不同申请人的名义申报。</w:t>
      </w:r>
    </w:p>
    <w:p w14:paraId="6A47157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（五）凡在内容上与本人</w:t>
      </w:r>
      <w:proofErr w:type="gramStart"/>
      <w:r w:rsidRPr="009402FA">
        <w:rPr>
          <w:rFonts w:ascii="仿宋" w:eastAsia="仿宋" w:hAnsi="仿宋" w:hint="eastAsia"/>
          <w:sz w:val="28"/>
          <w:szCs w:val="28"/>
        </w:rPr>
        <w:t>已结项的</w:t>
      </w:r>
      <w:proofErr w:type="gramEnd"/>
      <w:r w:rsidRPr="009402FA">
        <w:rPr>
          <w:rFonts w:ascii="仿宋" w:eastAsia="仿宋" w:hAnsi="仿宋" w:hint="eastAsia"/>
          <w:sz w:val="28"/>
          <w:szCs w:val="28"/>
        </w:rPr>
        <w:t>各类国家级科研项目有较大关联的，须在《申请书》中详细说明所申报项目与已承担项目的联系和区别，否则视为重复申报；不</w:t>
      </w:r>
      <w:proofErr w:type="gramStart"/>
      <w:r w:rsidRPr="009402FA">
        <w:rPr>
          <w:rFonts w:ascii="仿宋" w:eastAsia="仿宋" w:hAnsi="仿宋" w:hint="eastAsia"/>
          <w:sz w:val="28"/>
          <w:szCs w:val="28"/>
        </w:rPr>
        <w:t>得以内容</w:t>
      </w:r>
      <w:proofErr w:type="gramEnd"/>
      <w:r w:rsidRPr="009402FA">
        <w:rPr>
          <w:rFonts w:ascii="仿宋" w:eastAsia="仿宋" w:hAnsi="仿宋" w:hint="eastAsia"/>
          <w:sz w:val="28"/>
          <w:szCs w:val="28"/>
        </w:rPr>
        <w:t>基本相同或相近的同一成果申请多个项目结项。</w:t>
      </w:r>
    </w:p>
    <w:p w14:paraId="440FE1F4"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305C386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lastRenderedPageBreak/>
        <w:t>（七）不得使用与已出版的内容基本相同的研究成果申报国家社会科学基金项目。</w:t>
      </w:r>
    </w:p>
    <w:p w14:paraId="5CED0E20"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（八）</w:t>
      </w:r>
      <w:proofErr w:type="gramStart"/>
      <w:r w:rsidRPr="009402FA">
        <w:rPr>
          <w:rFonts w:ascii="仿宋" w:eastAsia="仿宋" w:hAnsi="仿宋" w:hint="eastAsia"/>
          <w:sz w:val="28"/>
          <w:szCs w:val="28"/>
        </w:rPr>
        <w:t>立项后凡以</w:t>
      </w:r>
      <w:proofErr w:type="gramEnd"/>
      <w:r w:rsidRPr="009402FA">
        <w:rPr>
          <w:rFonts w:ascii="仿宋" w:eastAsia="仿宋" w:hAnsi="仿宋" w:hint="eastAsia"/>
          <w:sz w:val="28"/>
          <w:szCs w:val="28"/>
        </w:rPr>
        <w:t>国家社会科学基金项目名义发表阶段性成果或最终成果，不得同时标注其他基金项目资助字样。</w:t>
      </w:r>
    </w:p>
    <w:p w14:paraId="0D43D6BE"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7E91E6D3"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十二、申报纪律要求</w:t>
      </w:r>
    </w:p>
    <w:p w14:paraId="3E512882"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4A8BE6CE"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422560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（三）获准立项后，项目负责人在项目执行期间要遵守相关承诺，履行约定义务，按期完成研究任务，</w:t>
      </w:r>
      <w:proofErr w:type="gramStart"/>
      <w:r w:rsidRPr="009402FA">
        <w:rPr>
          <w:rFonts w:ascii="仿宋" w:eastAsia="仿宋" w:hAnsi="仿宋" w:hint="eastAsia"/>
          <w:sz w:val="28"/>
          <w:szCs w:val="28"/>
        </w:rPr>
        <w:t>结项成果</w:t>
      </w:r>
      <w:proofErr w:type="gramEnd"/>
      <w:r w:rsidRPr="009402FA">
        <w:rPr>
          <w:rFonts w:ascii="仿宋" w:eastAsia="仿宋" w:hAnsi="仿宋" w:hint="eastAsia"/>
          <w:sz w:val="28"/>
          <w:szCs w:val="28"/>
        </w:rPr>
        <w:t>形式原则上须与预期成</w:t>
      </w:r>
      <w:r w:rsidRPr="009402FA">
        <w:rPr>
          <w:rFonts w:ascii="仿宋" w:eastAsia="仿宋" w:hAnsi="仿宋" w:hint="eastAsia"/>
          <w:sz w:val="28"/>
          <w:szCs w:val="28"/>
        </w:rPr>
        <w:lastRenderedPageBreak/>
        <w:t>果一致。除特殊情况外，最终研究成果须先鉴定、后出版，擅自出版者视为自行终止资助协议。如计划用少数民族语言文字或者外语撰写成果，须在《申请书》论证中予以说明。</w:t>
      </w:r>
    </w:p>
    <w:p w14:paraId="644B7201"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3D618F5E"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十三、项目申报材料从我办网站下载。纸质版《申请书》经所在单位审查盖章后，报送本省（区、市）社科管理部门或在京委托管理机构。</w:t>
      </w:r>
    </w:p>
    <w:p w14:paraId="62C5DE6A"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十四、各省区市社科管理部门、在京委托管理机构和责任单位要加强对申报工作的组织和指导，严格审核申报资格、前期研究成果的真实性、课题组的研究实力和必备条件等，签署明确意见后上报我办。</w:t>
      </w:r>
    </w:p>
    <w:p w14:paraId="5BF27D78"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十五、申报时间安排</w:t>
      </w:r>
    </w:p>
    <w:p w14:paraId="00C45331"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w:t>
      </w:r>
      <w:r w:rsidRPr="009402FA">
        <w:rPr>
          <w:rFonts w:ascii="仿宋" w:eastAsia="仿宋" w:hAnsi="仿宋" w:hint="eastAsia"/>
          <w:sz w:val="28"/>
          <w:szCs w:val="28"/>
        </w:rPr>
        <w:lastRenderedPageBreak/>
        <w:t>需提交纸质版。</w:t>
      </w:r>
    </w:p>
    <w:p w14:paraId="06B8362D"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国家社会科学基金科研创新服务管理平台中的“项目申报系统”为本次申报的唯一网络平台，网络申报办法及流程管理以该系统为准。有关申报系统及技术问题请咨询400-800-1636，电子信箱：support@e-plugger.com。</w:t>
      </w:r>
    </w:p>
    <w:p w14:paraId="640318BD"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十六、申报组织工作要求</w:t>
      </w:r>
    </w:p>
    <w:p w14:paraId="65D8FF6F"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50CC35B7" w14:textId="77777777" w:rsidR="009402FA" w:rsidRPr="009402FA" w:rsidRDefault="009402FA" w:rsidP="009402FA">
      <w:pPr>
        <w:ind w:firstLineChars="200" w:firstLine="560"/>
        <w:rPr>
          <w:rFonts w:ascii="仿宋" w:eastAsia="仿宋" w:hAnsi="仿宋" w:hint="eastAsia"/>
          <w:sz w:val="28"/>
          <w:szCs w:val="28"/>
        </w:rPr>
      </w:pPr>
      <w:r w:rsidRPr="009402FA">
        <w:rPr>
          <w:rFonts w:ascii="仿宋" w:eastAsia="仿宋" w:hAnsi="仿宋" w:hint="eastAsia"/>
          <w:sz w:val="28"/>
          <w:szCs w:val="28"/>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45359901" w14:textId="77777777" w:rsidR="009402FA" w:rsidRPr="009402FA" w:rsidRDefault="009402FA" w:rsidP="009402FA">
      <w:pPr>
        <w:ind w:firstLineChars="200" w:firstLine="560"/>
        <w:jc w:val="right"/>
        <w:rPr>
          <w:rFonts w:ascii="仿宋" w:eastAsia="仿宋" w:hAnsi="仿宋" w:hint="eastAsia"/>
          <w:sz w:val="28"/>
          <w:szCs w:val="28"/>
        </w:rPr>
      </w:pPr>
      <w:r w:rsidRPr="009402FA">
        <w:rPr>
          <w:rFonts w:ascii="仿宋" w:eastAsia="仿宋" w:hAnsi="仿宋" w:hint="eastAsia"/>
          <w:sz w:val="28"/>
          <w:szCs w:val="28"/>
        </w:rPr>
        <w:t>全国哲学社会科学工作办公室</w:t>
      </w:r>
    </w:p>
    <w:p w14:paraId="343B87F1" w14:textId="77777777" w:rsidR="009402FA" w:rsidRPr="009402FA" w:rsidRDefault="009402FA" w:rsidP="009402FA">
      <w:pPr>
        <w:ind w:firstLineChars="200" w:firstLine="560"/>
        <w:jc w:val="right"/>
        <w:rPr>
          <w:rFonts w:ascii="仿宋" w:eastAsia="仿宋" w:hAnsi="仿宋" w:hint="eastAsia"/>
          <w:sz w:val="28"/>
          <w:szCs w:val="28"/>
        </w:rPr>
      </w:pPr>
      <w:r w:rsidRPr="009402FA">
        <w:rPr>
          <w:rFonts w:ascii="仿宋" w:eastAsia="仿宋" w:hAnsi="仿宋" w:hint="eastAsia"/>
          <w:sz w:val="28"/>
          <w:szCs w:val="28"/>
        </w:rPr>
        <w:t>2025年3月24日</w:t>
      </w:r>
    </w:p>
    <w:p w14:paraId="6ADAF473" w14:textId="77777777" w:rsidR="009402FA" w:rsidRPr="009402FA" w:rsidRDefault="009402FA" w:rsidP="009402FA">
      <w:pPr>
        <w:ind w:firstLineChars="200" w:firstLine="480"/>
        <w:rPr>
          <w:rFonts w:ascii="仿宋" w:eastAsia="仿宋" w:hAnsi="仿宋" w:hint="eastAsia"/>
          <w:sz w:val="24"/>
          <w:szCs w:val="24"/>
        </w:rPr>
      </w:pPr>
      <w:r w:rsidRPr="009402FA">
        <w:rPr>
          <w:rFonts w:ascii="仿宋" w:eastAsia="仿宋" w:hAnsi="仿宋" w:hint="eastAsia"/>
          <w:sz w:val="24"/>
          <w:szCs w:val="24"/>
        </w:rPr>
        <w:t>附件：1.</w:t>
      </w:r>
      <w:hyperlink r:id="rId4" w:tgtFrame="_blank" w:history="1">
        <w:r w:rsidRPr="009402FA">
          <w:rPr>
            <w:rStyle w:val="ae"/>
            <w:rFonts w:ascii="仿宋" w:eastAsia="仿宋" w:hAnsi="仿宋" w:hint="eastAsia"/>
            <w:sz w:val="24"/>
            <w:szCs w:val="24"/>
          </w:rPr>
          <w:t>2025年国家社会科学基金年度项目申请书</w:t>
        </w:r>
      </w:hyperlink>
    </w:p>
    <w:p w14:paraId="6CE0E00D" w14:textId="77777777" w:rsidR="009402FA" w:rsidRPr="009402FA" w:rsidRDefault="009402FA" w:rsidP="009402FA">
      <w:pPr>
        <w:ind w:firstLineChars="200" w:firstLine="480"/>
        <w:rPr>
          <w:rFonts w:ascii="仿宋" w:eastAsia="仿宋" w:hAnsi="仿宋" w:hint="eastAsia"/>
          <w:sz w:val="24"/>
          <w:szCs w:val="24"/>
        </w:rPr>
      </w:pP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2.</w:t>
      </w:r>
      <w:hyperlink r:id="rId5" w:tgtFrame="_blank" w:history="1">
        <w:r w:rsidRPr="009402FA">
          <w:rPr>
            <w:rStyle w:val="ae"/>
            <w:rFonts w:ascii="仿宋" w:eastAsia="仿宋" w:hAnsi="仿宋" w:hint="eastAsia"/>
            <w:sz w:val="24"/>
            <w:szCs w:val="24"/>
          </w:rPr>
          <w:t>2025年国家社会科学基金年度项目申请书《课题论证活页》</w:t>
        </w:r>
      </w:hyperlink>
    </w:p>
    <w:p w14:paraId="77566C78" w14:textId="1A7CE498" w:rsidR="009402FA" w:rsidRPr="009402FA" w:rsidRDefault="009402FA" w:rsidP="009402FA">
      <w:pPr>
        <w:ind w:firstLineChars="200" w:firstLine="480"/>
        <w:rPr>
          <w:rFonts w:ascii="仿宋" w:eastAsia="仿宋" w:hAnsi="仿宋" w:hint="eastAsia"/>
          <w:sz w:val="24"/>
          <w:szCs w:val="24"/>
        </w:rPr>
      </w:pP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 xml:space="preserve"> </w:t>
      </w:r>
      <w:r w:rsidRPr="009402FA">
        <w:rPr>
          <w:rFonts w:ascii="Calibri" w:eastAsia="仿宋" w:hAnsi="Calibri" w:cs="Calibri"/>
          <w:sz w:val="24"/>
          <w:szCs w:val="24"/>
        </w:rPr>
        <w:t> </w:t>
      </w:r>
      <w:r w:rsidRPr="009402FA">
        <w:rPr>
          <w:rFonts w:ascii="仿宋" w:eastAsia="仿宋" w:hAnsi="仿宋" w:hint="eastAsia"/>
          <w:sz w:val="24"/>
          <w:szCs w:val="24"/>
        </w:rPr>
        <w:t>3.</w:t>
      </w:r>
      <w:hyperlink r:id="rId6" w:tgtFrame="_blank" w:history="1">
        <w:r w:rsidRPr="009402FA">
          <w:rPr>
            <w:rStyle w:val="ae"/>
            <w:rFonts w:ascii="仿宋" w:eastAsia="仿宋" w:hAnsi="仿宋" w:hint="eastAsia"/>
            <w:sz w:val="24"/>
            <w:szCs w:val="24"/>
          </w:rPr>
          <w:t>国家社会科学基金项目申报数据代码表</w:t>
        </w:r>
      </w:hyperlink>
    </w:p>
    <w:sectPr w:rsidR="009402FA" w:rsidRPr="00940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00006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507E"/>
    <w:rsid w:val="0019507E"/>
    <w:rsid w:val="001A633B"/>
    <w:rsid w:val="009402FA"/>
    <w:rsid w:val="00BA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3C71"/>
  <w15:chartTrackingRefBased/>
  <w15:docId w15:val="{B6B0AF19-D7AF-4903-8CFC-64A257E0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507E"/>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19507E"/>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19507E"/>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19507E"/>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19507E"/>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19507E"/>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19507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07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9507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07E"/>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19507E"/>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19507E"/>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19507E"/>
    <w:rPr>
      <w:rFonts w:cstheme="majorBidi"/>
      <w:color w:val="365F91" w:themeColor="accent1" w:themeShade="BF"/>
      <w:sz w:val="28"/>
      <w:szCs w:val="28"/>
    </w:rPr>
  </w:style>
  <w:style w:type="character" w:customStyle="1" w:styleId="50">
    <w:name w:val="标题 5 字符"/>
    <w:basedOn w:val="a0"/>
    <w:link w:val="5"/>
    <w:uiPriority w:val="9"/>
    <w:semiHidden/>
    <w:rsid w:val="0019507E"/>
    <w:rPr>
      <w:rFonts w:cstheme="majorBidi"/>
      <w:color w:val="365F91" w:themeColor="accent1" w:themeShade="BF"/>
      <w:sz w:val="24"/>
      <w:szCs w:val="24"/>
    </w:rPr>
  </w:style>
  <w:style w:type="character" w:customStyle="1" w:styleId="60">
    <w:name w:val="标题 6 字符"/>
    <w:basedOn w:val="a0"/>
    <w:link w:val="6"/>
    <w:uiPriority w:val="9"/>
    <w:semiHidden/>
    <w:rsid w:val="0019507E"/>
    <w:rPr>
      <w:rFonts w:cstheme="majorBidi"/>
      <w:b/>
      <w:bCs/>
      <w:color w:val="365F91" w:themeColor="accent1" w:themeShade="BF"/>
    </w:rPr>
  </w:style>
  <w:style w:type="character" w:customStyle="1" w:styleId="70">
    <w:name w:val="标题 7 字符"/>
    <w:basedOn w:val="a0"/>
    <w:link w:val="7"/>
    <w:uiPriority w:val="9"/>
    <w:semiHidden/>
    <w:rsid w:val="0019507E"/>
    <w:rPr>
      <w:rFonts w:cstheme="majorBidi"/>
      <w:b/>
      <w:bCs/>
      <w:color w:val="595959" w:themeColor="text1" w:themeTint="A6"/>
    </w:rPr>
  </w:style>
  <w:style w:type="character" w:customStyle="1" w:styleId="80">
    <w:name w:val="标题 8 字符"/>
    <w:basedOn w:val="a0"/>
    <w:link w:val="8"/>
    <w:uiPriority w:val="9"/>
    <w:semiHidden/>
    <w:rsid w:val="0019507E"/>
    <w:rPr>
      <w:rFonts w:cstheme="majorBidi"/>
      <w:color w:val="595959" w:themeColor="text1" w:themeTint="A6"/>
    </w:rPr>
  </w:style>
  <w:style w:type="character" w:customStyle="1" w:styleId="90">
    <w:name w:val="标题 9 字符"/>
    <w:basedOn w:val="a0"/>
    <w:link w:val="9"/>
    <w:uiPriority w:val="9"/>
    <w:semiHidden/>
    <w:rsid w:val="0019507E"/>
    <w:rPr>
      <w:rFonts w:eastAsiaTheme="majorEastAsia" w:cstheme="majorBidi"/>
      <w:color w:val="595959" w:themeColor="text1" w:themeTint="A6"/>
    </w:rPr>
  </w:style>
  <w:style w:type="paragraph" w:styleId="a3">
    <w:name w:val="Title"/>
    <w:basedOn w:val="a"/>
    <w:next w:val="a"/>
    <w:link w:val="a4"/>
    <w:uiPriority w:val="10"/>
    <w:qFormat/>
    <w:rsid w:val="001950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0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07E"/>
    <w:pPr>
      <w:spacing w:before="160" w:after="160"/>
      <w:jc w:val="center"/>
    </w:pPr>
    <w:rPr>
      <w:i/>
      <w:iCs/>
      <w:color w:val="404040" w:themeColor="text1" w:themeTint="BF"/>
    </w:rPr>
  </w:style>
  <w:style w:type="character" w:customStyle="1" w:styleId="a8">
    <w:name w:val="引用 字符"/>
    <w:basedOn w:val="a0"/>
    <w:link w:val="a7"/>
    <w:uiPriority w:val="29"/>
    <w:rsid w:val="0019507E"/>
    <w:rPr>
      <w:i/>
      <w:iCs/>
      <w:color w:val="404040" w:themeColor="text1" w:themeTint="BF"/>
    </w:rPr>
  </w:style>
  <w:style w:type="paragraph" w:styleId="a9">
    <w:name w:val="List Paragraph"/>
    <w:basedOn w:val="a"/>
    <w:uiPriority w:val="34"/>
    <w:qFormat/>
    <w:rsid w:val="0019507E"/>
    <w:pPr>
      <w:ind w:left="720"/>
      <w:contextualSpacing/>
    </w:pPr>
  </w:style>
  <w:style w:type="character" w:styleId="aa">
    <w:name w:val="Intense Emphasis"/>
    <w:basedOn w:val="a0"/>
    <w:uiPriority w:val="21"/>
    <w:qFormat/>
    <w:rsid w:val="0019507E"/>
    <w:rPr>
      <w:i/>
      <w:iCs/>
      <w:color w:val="365F91" w:themeColor="accent1" w:themeShade="BF"/>
    </w:rPr>
  </w:style>
  <w:style w:type="paragraph" w:styleId="ab">
    <w:name w:val="Intense Quote"/>
    <w:basedOn w:val="a"/>
    <w:next w:val="a"/>
    <w:link w:val="ac"/>
    <w:uiPriority w:val="30"/>
    <w:qFormat/>
    <w:rsid w:val="001950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19507E"/>
    <w:rPr>
      <w:i/>
      <w:iCs/>
      <w:color w:val="365F91" w:themeColor="accent1" w:themeShade="BF"/>
    </w:rPr>
  </w:style>
  <w:style w:type="character" w:styleId="ad">
    <w:name w:val="Intense Reference"/>
    <w:basedOn w:val="a0"/>
    <w:uiPriority w:val="32"/>
    <w:qFormat/>
    <w:rsid w:val="0019507E"/>
    <w:rPr>
      <w:b/>
      <w:bCs/>
      <w:smallCaps/>
      <w:color w:val="365F91" w:themeColor="accent1" w:themeShade="BF"/>
      <w:spacing w:val="5"/>
    </w:rPr>
  </w:style>
  <w:style w:type="character" w:styleId="ae">
    <w:name w:val="Hyperlink"/>
    <w:basedOn w:val="a0"/>
    <w:uiPriority w:val="99"/>
    <w:unhideWhenUsed/>
    <w:rsid w:val="009402FA"/>
    <w:rPr>
      <w:color w:val="0000FF" w:themeColor="hyperlink"/>
      <w:u w:val="single"/>
    </w:rPr>
  </w:style>
  <w:style w:type="character" w:styleId="af">
    <w:name w:val="Unresolved Mention"/>
    <w:basedOn w:val="a0"/>
    <w:uiPriority w:val="99"/>
    <w:semiHidden/>
    <w:unhideWhenUsed/>
    <w:rsid w:val="0094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1238">
      <w:bodyDiv w:val="1"/>
      <w:marLeft w:val="0"/>
      <w:marRight w:val="0"/>
      <w:marTop w:val="0"/>
      <w:marBottom w:val="0"/>
      <w:divBdr>
        <w:top w:val="none" w:sz="0" w:space="0" w:color="auto"/>
        <w:left w:val="none" w:sz="0" w:space="0" w:color="auto"/>
        <w:bottom w:val="none" w:sz="0" w:space="0" w:color="auto"/>
        <w:right w:val="none" w:sz="0" w:space="0" w:color="auto"/>
      </w:divBdr>
    </w:div>
    <w:div w:id="1148980317">
      <w:bodyDiv w:val="1"/>
      <w:marLeft w:val="0"/>
      <w:marRight w:val="0"/>
      <w:marTop w:val="0"/>
      <w:marBottom w:val="0"/>
      <w:divBdr>
        <w:top w:val="none" w:sz="0" w:space="0" w:color="auto"/>
        <w:left w:val="none" w:sz="0" w:space="0" w:color="auto"/>
        <w:bottom w:val="none" w:sz="0" w:space="0" w:color="auto"/>
        <w:right w:val="none" w:sz="0" w:space="0" w:color="auto"/>
      </w:divBdr>
    </w:div>
    <w:div w:id="1509903464">
      <w:bodyDiv w:val="1"/>
      <w:marLeft w:val="0"/>
      <w:marRight w:val="0"/>
      <w:marTop w:val="0"/>
      <w:marBottom w:val="0"/>
      <w:divBdr>
        <w:top w:val="none" w:sz="0" w:space="0" w:color="auto"/>
        <w:left w:val="none" w:sz="0" w:space="0" w:color="auto"/>
        <w:bottom w:val="none" w:sz="0" w:space="0" w:color="auto"/>
        <w:right w:val="none" w:sz="0" w:space="0" w:color="auto"/>
      </w:divBdr>
    </w:div>
    <w:div w:id="19757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7428136811.xlsx" TargetMode="External"/><Relationship Id="rId5" Type="http://schemas.openxmlformats.org/officeDocument/2006/relationships/hyperlink" Target="http://download.people.com.cn/dangwang/one17428123741.docx" TargetMode="External"/><Relationship Id="rId4" Type="http://schemas.openxmlformats.org/officeDocument/2006/relationships/hyperlink" Target="http://download.people.com.cn/dangwang/one174281232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宛彤 于</dc:creator>
  <cp:keywords/>
  <dc:description/>
  <cp:lastModifiedBy>宛彤 于</cp:lastModifiedBy>
  <cp:revision>2</cp:revision>
  <dcterms:created xsi:type="dcterms:W3CDTF">2025-03-26T05:13:00Z</dcterms:created>
  <dcterms:modified xsi:type="dcterms:W3CDTF">2025-03-26T05:16:00Z</dcterms:modified>
</cp:coreProperties>
</file>