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5B" w:rsidRPr="00DA6D5B" w:rsidRDefault="00DA6D5B" w:rsidP="00DA6D5B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DA6D5B">
        <w:rPr>
          <w:rFonts w:ascii="宋体" w:eastAsia="宋体" w:hAnsi="宋体" w:cs="宋体"/>
          <w:b/>
          <w:bCs/>
          <w:kern w:val="0"/>
          <w:sz w:val="36"/>
          <w:szCs w:val="36"/>
        </w:rPr>
        <w:t>安全工程专业</w:t>
      </w:r>
      <w:r>
        <w:rPr>
          <w:rFonts w:ascii="宋体" w:eastAsia="宋体" w:hAnsi="宋体" w:cs="宋体"/>
          <w:b/>
          <w:bCs/>
          <w:kern w:val="0"/>
          <w:sz w:val="36"/>
          <w:szCs w:val="36"/>
        </w:rPr>
        <w:t>认证标准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DA6D5B">
        <w:rPr>
          <w:rFonts w:ascii="宋体" w:eastAsia="宋体" w:hAnsi="宋体" w:cs="宋体"/>
          <w:kern w:val="0"/>
          <w:sz w:val="24"/>
          <w:szCs w:val="24"/>
        </w:rPr>
        <w:t>本补充标准适用于安全工程专业。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1.课程体系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1.1课程设置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1.1.1数学与其他自然科学类课程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（1）数学类课程，包括微积分和解析几何、常微分方程、线性代数、概率和统计、计算方法等基本知识领域。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（2）自然科学类课程，包括物理类（含力学、光学、热力学、电磁学等），化学类（含无机化学、分析化学、有机化学等）及相关基本实验等知识领域。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1.1.2工程基础类课程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包括工程力学，工程流体力学，工程热力学，电工与电子技术，机械基础等相关知识领域。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1.1.3专业基础类课程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包括安全科学基础，安全系统工程，安全人机工程，安全管理学，安全法学等相关知识领域。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1.1.4专业类课程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包括安全检测与监控，电气安全，火灾爆炸，机械安全，通风工程，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特种设备安全，职业危害与防治，灾害防治以及学校自主设置的安全类相关知识领域。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1.2实践环节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（1）专业实验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必开实验包括安全人机工程、设备的安全检测、防火防爆等。自选实验各校根据办学特色和教学计划安排。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（2）认识实习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认识企业安全生产状况，了解生产工艺与设备的主要危险因素，以及基本的安全技术措施和管理措施。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lastRenderedPageBreak/>
        <w:t>（3）生产实习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熟悉安全生产工艺流程，掌握部分关键生产设备、装置的安全技术。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（4）课程设计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通过专项安全工程、安全管理技术与方法的课程设计，培养学生对知识和技能的综合运用能力。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1.3毕业设计（论文）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毕业设计（论文）须有明确的工程背景，要密切结合安全生产专题，内容包括选题论证、文献调查、技术调查、设计或实验、结果分析绘图或写作结题答辩等。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毕业设计（论文）应由具有丰富教学和实践经验的教师或企业工程技术人员指导。指导教师要熟悉安全问题解决策略。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2.师资队伍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2.1专业背景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从事本专业主干课教学工作教师的本科、硕士和博士学历中，必须有其中之一毕业于安全及相近专业。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2.2工程背景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1）从事本专业教学（含实验教学）工作的专业课教师应具有相应工程背景，每年应有工程实践（包括指导实习、与企业合作项目、企业工作等）经历，具有企业或科研单位安全工程实践经验的教师应占相当比例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3.支持条件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3.1专业资料：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学校图书馆及安全专业所属院（系、部）的资料室中应具有必要的安全工程类图书、期刊、手册、图纸、电子资源等文献信息资源和相应的检索工具等。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3.2实验条件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（1）实验器材及相关设施完好，安全防护等设施良好，符合国家规范。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（2）能够提供学生课外学习条件。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（3）实验教学人员数量充足，能够有效指导学生进行实验。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lastRenderedPageBreak/>
        <w:t>3.3实践基地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（1）要有相对稳定的校内外实习基地，要求建设年限在2年以上；有明确的与理论教学密切结合的实践教学目的和内容。</w:t>
      </w:r>
    </w:p>
    <w:p w:rsidR="00DA6D5B" w:rsidRPr="00DA6D5B" w:rsidRDefault="00DA6D5B" w:rsidP="0022207B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A6D5B">
        <w:rPr>
          <w:rFonts w:ascii="宋体" w:eastAsia="宋体" w:hAnsi="宋体" w:cs="宋体"/>
          <w:kern w:val="0"/>
          <w:sz w:val="24"/>
          <w:szCs w:val="24"/>
        </w:rPr>
        <w:t>（2）建有大学生科技创新活动的基地。</w:t>
      </w:r>
    </w:p>
    <w:bookmarkEnd w:id="0"/>
    <w:p w:rsidR="00F07F4A" w:rsidRPr="00DA6D5B" w:rsidRDefault="00F07F4A" w:rsidP="0022207B">
      <w:pPr>
        <w:ind w:firstLineChars="200" w:firstLine="420"/>
      </w:pPr>
    </w:p>
    <w:sectPr w:rsidR="00F07F4A" w:rsidRPr="00DA6D5B" w:rsidSect="00F07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4E" w:rsidRDefault="00A3484E" w:rsidP="0022207B">
      <w:r>
        <w:separator/>
      </w:r>
    </w:p>
  </w:endnote>
  <w:endnote w:type="continuationSeparator" w:id="0">
    <w:p w:rsidR="00A3484E" w:rsidRDefault="00A3484E" w:rsidP="002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4E" w:rsidRDefault="00A3484E" w:rsidP="0022207B">
      <w:r>
        <w:separator/>
      </w:r>
    </w:p>
  </w:footnote>
  <w:footnote w:type="continuationSeparator" w:id="0">
    <w:p w:rsidR="00A3484E" w:rsidRDefault="00A3484E" w:rsidP="002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D5B"/>
    <w:rsid w:val="0022207B"/>
    <w:rsid w:val="00A3484E"/>
    <w:rsid w:val="00BB2282"/>
    <w:rsid w:val="00DA6D5B"/>
    <w:rsid w:val="00E00D51"/>
    <w:rsid w:val="00F07F4A"/>
    <w:rsid w:val="00F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A6D5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A6D5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A6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22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220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22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22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A6D5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A6D5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A6D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22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2207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22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22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963</Characters>
  <Application>Microsoft Office Word</Application>
  <DocSecurity>0</DocSecurity>
  <Lines>8</Lines>
  <Paragraphs>2</Paragraphs>
  <ScaleCrop>false</ScaleCrop>
  <Company>china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2017-12-13T02:03:00Z</dcterms:created>
  <dcterms:modified xsi:type="dcterms:W3CDTF">2017-12-13T02:06:00Z</dcterms:modified>
</cp:coreProperties>
</file>