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黑体" w:hAnsi="黑体" w:eastAsia="黑体" w:cs="黑体"/>
          <w:b/>
          <w:bCs/>
          <w:sz w:val="36"/>
          <w:szCs w:val="36"/>
          <w:highlight w:val="none"/>
          <w:vertAlign w:val="baseline"/>
          <w:lang w:val="en-US" w:eastAsia="zh-CN"/>
        </w:rPr>
      </w:pPr>
      <w:r>
        <w:rPr>
          <w:rFonts w:hint="eastAsia" w:ascii="黑体" w:hAnsi="黑体" w:eastAsia="黑体" w:cs="黑体"/>
          <w:b/>
          <w:bCs/>
          <w:sz w:val="36"/>
          <w:szCs w:val="36"/>
          <w:highlight w:val="none"/>
          <w:vertAlign w:val="baseline"/>
          <w:lang w:val="en-US" w:eastAsia="zh-CN"/>
        </w:rPr>
        <w:t>外语学院德育测评分管理制度</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黑体" w:hAnsi="黑体" w:eastAsia="黑体" w:cs="黑体"/>
          <w:b/>
          <w:bCs/>
          <w:sz w:val="36"/>
          <w:szCs w:val="36"/>
          <w:highlight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黑体" w:hAnsi="黑体" w:eastAsia="黑体" w:cs="黑体"/>
          <w:b/>
          <w:bCs/>
          <w:sz w:val="32"/>
          <w:szCs w:val="32"/>
          <w:highlight w:val="none"/>
          <w:vertAlign w:val="baseline"/>
          <w:lang w:val="en-US" w:eastAsia="zh-CN"/>
        </w:rPr>
      </w:pPr>
      <w:r>
        <w:rPr>
          <w:rFonts w:hint="eastAsia" w:ascii="黑体" w:hAnsi="黑体" w:eastAsia="黑体" w:cs="黑体"/>
          <w:b/>
          <w:bCs/>
          <w:kern w:val="2"/>
          <w:sz w:val="32"/>
          <w:szCs w:val="32"/>
          <w:vertAlign w:val="baseline"/>
          <w:lang w:val="en-US" w:eastAsia="zh-CN" w:bidi="ar-SA"/>
        </w:rPr>
        <w:t>第一章</w:t>
      </w:r>
      <w:r>
        <w:rPr>
          <w:rFonts w:hint="eastAsia" w:ascii="黑体" w:hAnsi="黑体" w:eastAsia="黑体" w:cs="黑体"/>
          <w:b/>
          <w:bCs/>
          <w:sz w:val="32"/>
          <w:szCs w:val="32"/>
          <w:highlight w:val="none"/>
          <w:vertAlign w:val="baseline"/>
          <w:lang w:val="en-US" w:eastAsia="zh-CN"/>
        </w:rPr>
        <w:t xml:space="preserve"> 总则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宋体" w:hAnsi="宋体" w:eastAsia="宋体" w:cs="宋体"/>
          <w:b w:val="0"/>
          <w:bCs w:val="0"/>
          <w:sz w:val="28"/>
          <w:szCs w:val="28"/>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第一条</w:t>
      </w:r>
      <w:r>
        <w:rPr>
          <w:rFonts w:hint="eastAsia" w:ascii="仿宋" w:hAnsi="仿宋" w:eastAsia="仿宋" w:cs="仿宋"/>
          <w:b w:val="0"/>
          <w:bCs w:val="0"/>
          <w:sz w:val="32"/>
          <w:szCs w:val="32"/>
          <w:highlight w:val="none"/>
          <w:vertAlign w:val="baseline"/>
          <w:lang w:val="en-US" w:eastAsia="zh-CN"/>
        </w:rPr>
        <w:t xml:space="preserve">  为培养学生树立正确的世界观、人生观和价值观，坚定理想信念，引导学生提高文化素养，培养创新精神和实践能力,锻炼良好的身心素质，全面提高大学生综合素质，对大学生思想品德进行科学规范测评，结合《吉林建筑科技学院学生德育成绩评测实施细则》及外语学院实际情况，特制定本实施细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第二条 </w:t>
      </w:r>
      <w:r>
        <w:rPr>
          <w:rFonts w:hint="eastAsia" w:ascii="仿宋" w:hAnsi="仿宋" w:eastAsia="仿宋" w:cs="仿宋"/>
          <w:b w:val="0"/>
          <w:bCs w:val="0"/>
          <w:sz w:val="32"/>
          <w:szCs w:val="32"/>
          <w:highlight w:val="none"/>
          <w:vertAlign w:val="baseline"/>
          <w:lang w:val="en-US" w:eastAsia="zh-CN"/>
        </w:rPr>
        <w:t xml:space="preserve"> 德育测评是对学生过去一学期的全面总结和鉴定,通过德育测评，实事求是的总结学生已取得的成绩，找出学生在在的不足，引导学生明确今后的努力方向，帮助学生进行自我教育、自我管理。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highlight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黑体" w:hAnsi="黑体" w:eastAsia="黑体" w:cs="黑体"/>
          <w:b/>
          <w:bCs/>
          <w:sz w:val="32"/>
          <w:szCs w:val="32"/>
          <w:highlight w:val="none"/>
          <w:vertAlign w:val="baseline"/>
          <w:lang w:val="en-US" w:eastAsia="zh-CN"/>
        </w:rPr>
      </w:pPr>
      <w:r>
        <w:rPr>
          <w:rFonts w:hint="eastAsia" w:ascii="黑体" w:hAnsi="黑体" w:eastAsia="黑体" w:cs="黑体"/>
          <w:b/>
          <w:bCs/>
          <w:kern w:val="2"/>
          <w:sz w:val="32"/>
          <w:szCs w:val="32"/>
          <w:vertAlign w:val="baseline"/>
          <w:lang w:val="en-US" w:eastAsia="zh-CN" w:bidi="ar-SA"/>
        </w:rPr>
        <w:t>第二章</w:t>
      </w:r>
      <w:r>
        <w:rPr>
          <w:rFonts w:hint="eastAsia" w:ascii="黑体" w:hAnsi="黑体" w:eastAsia="黑体" w:cs="黑体"/>
          <w:b/>
          <w:bCs/>
          <w:sz w:val="32"/>
          <w:szCs w:val="32"/>
          <w:highlight w:val="none"/>
          <w:vertAlign w:val="baseline"/>
          <w:lang w:val="en-US" w:eastAsia="zh-CN"/>
        </w:rPr>
        <w:t xml:space="preserve"> 测评基本原则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3" w:firstLineChars="200"/>
        <w:jc w:val="both"/>
        <w:textAlignment w:val="auto"/>
        <w:rPr>
          <w:rFonts w:hint="eastAsia" w:ascii="楷体" w:hAnsi="楷体" w:eastAsia="楷体" w:cs="楷体"/>
          <w:b/>
          <w:bCs/>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第三条  </w:t>
      </w:r>
      <w:r>
        <w:rPr>
          <w:rFonts w:hint="eastAsia" w:ascii="仿宋" w:hAnsi="仿宋" w:eastAsia="仿宋" w:cs="仿宋"/>
          <w:b w:val="0"/>
          <w:bCs w:val="0"/>
          <w:sz w:val="32"/>
          <w:szCs w:val="32"/>
          <w:highlight w:val="none"/>
          <w:vertAlign w:val="baseline"/>
          <w:lang w:val="en-US" w:eastAsia="zh-CN"/>
        </w:rPr>
        <w:t>德育测评应遵循的基本原则:</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val="0"/>
          <w:bCs w:val="0"/>
          <w:sz w:val="32"/>
          <w:szCs w:val="32"/>
          <w:highlight w:val="none"/>
          <w:vertAlign w:val="baseline"/>
          <w:lang w:val="en-US" w:eastAsia="zh-CN"/>
        </w:rPr>
        <w:t>1.实事求是。学生德育测评应当以事实为依据，根据学生的具体表现，依照本办法的有关规定进行。</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val="0"/>
          <w:bCs w:val="0"/>
          <w:sz w:val="32"/>
          <w:szCs w:val="32"/>
          <w:highlight w:val="none"/>
          <w:vertAlign w:val="baseline"/>
          <w:lang w:val="en-US" w:eastAsia="zh-CN"/>
        </w:rPr>
        <w:t>2.慎重严格。学生德育测评应当慎重，防止草率行事；应当严格，不得放宽条件。</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val="0"/>
          <w:bCs w:val="0"/>
          <w:sz w:val="32"/>
          <w:szCs w:val="32"/>
          <w:highlight w:val="none"/>
          <w:vertAlign w:val="baseline"/>
          <w:lang w:val="en-US" w:eastAsia="zh-CN"/>
        </w:rPr>
        <w:t>3.公正公开。要增强德育测评的透明度和公平性防止一切不正当行为。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highlight w:val="none"/>
          <w:vertAlign w:val="baseli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黑体" w:hAnsi="黑体" w:eastAsia="黑体" w:cs="黑体"/>
          <w:b/>
          <w:bCs/>
          <w:sz w:val="32"/>
          <w:szCs w:val="32"/>
          <w:highlight w:val="none"/>
          <w:vertAlign w:val="baseline"/>
          <w:lang w:val="en-US" w:eastAsia="zh-CN"/>
        </w:rPr>
      </w:pPr>
      <w:r>
        <w:rPr>
          <w:rFonts w:hint="eastAsia" w:ascii="黑体" w:hAnsi="黑体" w:eastAsia="黑体" w:cs="黑体"/>
          <w:b/>
          <w:bCs/>
          <w:sz w:val="32"/>
          <w:szCs w:val="32"/>
          <w:highlight w:val="none"/>
          <w:vertAlign w:val="baseline"/>
          <w:lang w:val="en-US" w:eastAsia="zh-CN"/>
        </w:rPr>
        <w:t>测评体系及程序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第四条 </w:t>
      </w:r>
      <w:r>
        <w:rPr>
          <w:rFonts w:hint="eastAsia" w:ascii="仿宋" w:hAnsi="仿宋" w:eastAsia="仿宋" w:cs="仿宋"/>
          <w:b w:val="0"/>
          <w:bCs w:val="0"/>
          <w:sz w:val="32"/>
          <w:szCs w:val="32"/>
          <w:highlight w:val="none"/>
          <w:vertAlign w:val="baseline"/>
          <w:lang w:val="en-US" w:eastAsia="zh-CN"/>
        </w:rPr>
        <w:t>学生德育成绩测评的主要内容包括:政治表现、品德修养、遵纪守法、学习态度、集体观念共五项内容,五项内容的划分既具有相对独立性，又相互渗透，相互促进。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bCs/>
          <w:sz w:val="32"/>
          <w:szCs w:val="32"/>
          <w:highlight w:val="none"/>
          <w:vertAlign w:val="baseline"/>
          <w:lang w:val="en-US" w:eastAsia="zh-CN"/>
        </w:rPr>
        <w:t>（一）政治表现：</w:t>
      </w:r>
      <w:r>
        <w:rPr>
          <w:rFonts w:hint="eastAsia" w:ascii="仿宋" w:hAnsi="仿宋" w:eastAsia="仿宋" w:cs="仿宋"/>
          <w:b w:val="0"/>
          <w:bCs w:val="0"/>
          <w:sz w:val="32"/>
          <w:szCs w:val="32"/>
          <w:highlight w:val="none"/>
          <w:vertAlign w:val="baseline"/>
          <w:lang w:val="en-US" w:eastAsia="zh-CN"/>
        </w:rPr>
        <w:t>热爱党、热爱祖国、热爱人民、热爱社会主义，有为实现中华民族伟大复兴的坚定理想和信念，积极参各项政治学习和活动，思想积极要求进步，关心国家大事，积极参加社会实践活动。共</w:t>
      </w:r>
      <w:r>
        <w:rPr>
          <w:rFonts w:hint="default" w:ascii="Times New Roman" w:hAnsi="Times New Roman" w:eastAsia="仿宋" w:cs="Times New Roman"/>
          <w:b w:val="0"/>
          <w:bCs w:val="0"/>
          <w:sz w:val="32"/>
          <w:szCs w:val="32"/>
          <w:highlight w:val="none"/>
          <w:vertAlign w:val="baseline"/>
          <w:lang w:val="en-US" w:eastAsia="zh-CN"/>
        </w:rPr>
        <w:t>20</w:t>
      </w:r>
      <w:r>
        <w:rPr>
          <w:rFonts w:hint="eastAsia" w:ascii="仿宋" w:hAnsi="仿宋" w:eastAsia="仿宋" w:cs="仿宋"/>
          <w:b w:val="0"/>
          <w:bCs w:val="0"/>
          <w:sz w:val="32"/>
          <w:szCs w:val="32"/>
          <w:highlight w:val="none"/>
          <w:vertAlign w:val="baseline"/>
          <w:lang w:val="en-US" w:eastAsia="zh-CN"/>
        </w:rPr>
        <w:t>分，达不到标准不得分。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bCs/>
          <w:sz w:val="32"/>
          <w:szCs w:val="32"/>
          <w:highlight w:val="none"/>
          <w:vertAlign w:val="baseline"/>
          <w:lang w:val="en-US" w:eastAsia="zh-CN"/>
        </w:rPr>
        <w:t>(二)品德修养：</w:t>
      </w:r>
      <w:r>
        <w:rPr>
          <w:rFonts w:hint="eastAsia" w:ascii="仿宋" w:hAnsi="仿宋" w:eastAsia="仿宋" w:cs="仿宋"/>
          <w:b w:val="0"/>
          <w:bCs w:val="0"/>
          <w:sz w:val="32"/>
          <w:szCs w:val="32"/>
          <w:highlight w:val="none"/>
          <w:vertAlign w:val="baseline"/>
          <w:lang w:val="en-US" w:eastAsia="zh-CN"/>
        </w:rPr>
        <w:t>忠诚老实、明礼诚信、尊重他人、作风正派、举止文明、文明礼貌、谦虚谨慎、勇于向不良倾向作斗争艰苦朴素、勤俭节约、服饰整洁。共</w:t>
      </w:r>
      <w:r>
        <w:rPr>
          <w:rFonts w:hint="default" w:ascii="Times New Roman" w:hAnsi="Times New Roman" w:eastAsia="仿宋" w:cs="Times New Roman"/>
          <w:b w:val="0"/>
          <w:bCs w:val="0"/>
          <w:sz w:val="32"/>
          <w:szCs w:val="32"/>
          <w:highlight w:val="none"/>
          <w:vertAlign w:val="baseline"/>
          <w:lang w:val="en-US" w:eastAsia="zh-CN"/>
        </w:rPr>
        <w:t>10</w:t>
      </w:r>
      <w:r>
        <w:rPr>
          <w:rFonts w:hint="eastAsia" w:ascii="仿宋" w:hAnsi="仿宋" w:eastAsia="仿宋" w:cs="仿宋"/>
          <w:b w:val="0"/>
          <w:bCs w:val="0"/>
          <w:sz w:val="32"/>
          <w:szCs w:val="32"/>
          <w:highlight w:val="none"/>
          <w:vertAlign w:val="baseline"/>
          <w:lang w:val="en-US" w:eastAsia="zh-CN"/>
        </w:rPr>
        <w:t>分，达不到标准不得分。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bCs/>
          <w:sz w:val="32"/>
          <w:szCs w:val="32"/>
          <w:highlight w:val="none"/>
          <w:vertAlign w:val="baseline"/>
          <w:lang w:val="en-US" w:eastAsia="zh-CN"/>
        </w:rPr>
        <w:t>(三)遵纪守法：</w:t>
      </w:r>
      <w:r>
        <w:rPr>
          <w:rFonts w:hint="eastAsia" w:ascii="仿宋" w:hAnsi="仿宋" w:eastAsia="仿宋" w:cs="仿宋"/>
          <w:b w:val="0"/>
          <w:bCs w:val="0"/>
          <w:sz w:val="32"/>
          <w:szCs w:val="32"/>
          <w:highlight w:val="none"/>
          <w:vertAlign w:val="baseline"/>
          <w:lang w:val="en-US" w:eastAsia="zh-CN"/>
        </w:rPr>
        <w:t>遵守国家法律和规定，遵守公共场所的有关规定，自觉维护公共秩序，遵守学校的各项规章制度，无纪违法行为。考试无违纪、作弊行为。共</w:t>
      </w:r>
      <w:r>
        <w:rPr>
          <w:rFonts w:hint="default" w:ascii="Times New Roman" w:hAnsi="Times New Roman" w:eastAsia="仿宋" w:cs="Times New Roman"/>
          <w:b w:val="0"/>
          <w:bCs w:val="0"/>
          <w:sz w:val="32"/>
          <w:szCs w:val="32"/>
          <w:highlight w:val="none"/>
          <w:vertAlign w:val="baseline"/>
          <w:lang w:val="en-US" w:eastAsia="zh-CN"/>
        </w:rPr>
        <w:t>10</w:t>
      </w:r>
      <w:r>
        <w:rPr>
          <w:rFonts w:hint="eastAsia" w:ascii="仿宋" w:hAnsi="仿宋" w:eastAsia="仿宋" w:cs="仿宋"/>
          <w:b w:val="0"/>
          <w:bCs w:val="0"/>
          <w:sz w:val="32"/>
          <w:szCs w:val="32"/>
          <w:highlight w:val="none"/>
          <w:vertAlign w:val="baseline"/>
          <w:lang w:val="en-US" w:eastAsia="zh-CN"/>
        </w:rPr>
        <w:t>分，达不到标准不得分。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宋体" w:hAnsi="宋体" w:eastAsia="宋体" w:cs="宋体"/>
          <w:b w:val="0"/>
          <w:bCs w:val="0"/>
          <w:sz w:val="28"/>
          <w:szCs w:val="28"/>
          <w:highlight w:val="none"/>
          <w:vertAlign w:val="baseline"/>
          <w:lang w:val="en-US" w:eastAsia="zh-CN"/>
        </w:rPr>
      </w:pPr>
      <w:r>
        <w:rPr>
          <w:rFonts w:hint="eastAsia" w:ascii="仿宋" w:hAnsi="仿宋" w:eastAsia="仿宋" w:cs="仿宋"/>
          <w:b/>
          <w:bCs/>
          <w:sz w:val="32"/>
          <w:szCs w:val="32"/>
          <w:highlight w:val="none"/>
          <w:vertAlign w:val="baseline"/>
          <w:lang w:val="en-US" w:eastAsia="zh-CN"/>
        </w:rPr>
        <w:t>(四)学习态度：</w:t>
      </w:r>
      <w:r>
        <w:rPr>
          <w:rFonts w:hint="eastAsia" w:ascii="仿宋" w:hAnsi="仿宋" w:eastAsia="仿宋" w:cs="仿宋"/>
          <w:b w:val="0"/>
          <w:bCs w:val="0"/>
          <w:sz w:val="32"/>
          <w:szCs w:val="32"/>
          <w:highlight w:val="none"/>
          <w:vertAlign w:val="baseline"/>
          <w:lang w:val="en-US" w:eastAsia="zh-CN"/>
        </w:rPr>
        <w:t>有为中国特色社会主义现代化建设事业而勤奋学习的正确学习态度和目的，有严谨求实的学习精神，自觉维护教学秩序，考试无违纪、作弊行为。共</w:t>
      </w:r>
      <w:r>
        <w:rPr>
          <w:rFonts w:hint="default" w:ascii="Times New Roman" w:hAnsi="Times New Roman" w:eastAsia="仿宋" w:cs="Times New Roman"/>
          <w:b w:val="0"/>
          <w:bCs w:val="0"/>
          <w:sz w:val="32"/>
          <w:szCs w:val="32"/>
          <w:highlight w:val="none"/>
          <w:vertAlign w:val="baseline"/>
          <w:lang w:val="en-US" w:eastAsia="zh-CN"/>
        </w:rPr>
        <w:t>10</w:t>
      </w:r>
      <w:r>
        <w:rPr>
          <w:rFonts w:hint="eastAsia" w:ascii="仿宋" w:hAnsi="仿宋" w:eastAsia="仿宋" w:cs="仿宋"/>
          <w:b w:val="0"/>
          <w:bCs w:val="0"/>
          <w:sz w:val="32"/>
          <w:szCs w:val="32"/>
          <w:highlight w:val="none"/>
          <w:vertAlign w:val="baseline"/>
          <w:lang w:val="en-US" w:eastAsia="zh-CN"/>
        </w:rPr>
        <w:t>分，达不到标准不得分。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bCs/>
          <w:sz w:val="32"/>
          <w:szCs w:val="32"/>
          <w:highlight w:val="none"/>
          <w:vertAlign w:val="baseline"/>
          <w:lang w:val="en-US" w:eastAsia="zh-CN"/>
        </w:rPr>
        <w:t>(五)集体观念：</w:t>
      </w:r>
      <w:r>
        <w:rPr>
          <w:rFonts w:hint="eastAsia" w:ascii="仿宋" w:hAnsi="仿宋" w:eastAsia="仿宋" w:cs="仿宋"/>
          <w:b w:val="0"/>
          <w:bCs w:val="0"/>
          <w:sz w:val="32"/>
          <w:szCs w:val="32"/>
          <w:highlight w:val="none"/>
          <w:vertAlign w:val="baseline"/>
          <w:lang w:val="en-US" w:eastAsia="zh-CN"/>
        </w:rPr>
        <w:t>关心热爱集体、积极参加公益活动、团结友爱、互相帮助、爱护公共财物、不影响他人正常学习和生活共</w:t>
      </w:r>
      <w:r>
        <w:rPr>
          <w:rFonts w:hint="default" w:ascii="Times New Roman" w:hAnsi="Times New Roman" w:eastAsia="仿宋" w:cs="Times New Roman"/>
          <w:b w:val="0"/>
          <w:bCs w:val="0"/>
          <w:sz w:val="32"/>
          <w:szCs w:val="32"/>
          <w:highlight w:val="none"/>
          <w:vertAlign w:val="baseline"/>
          <w:lang w:val="en-US" w:eastAsia="zh-CN"/>
        </w:rPr>
        <w:t>10</w:t>
      </w:r>
      <w:r>
        <w:rPr>
          <w:rFonts w:hint="eastAsia" w:ascii="仿宋" w:hAnsi="仿宋" w:eastAsia="仿宋" w:cs="仿宋"/>
          <w:b w:val="0"/>
          <w:bCs w:val="0"/>
          <w:sz w:val="32"/>
          <w:szCs w:val="32"/>
          <w:highlight w:val="none"/>
          <w:vertAlign w:val="baseline"/>
          <w:lang w:val="en-US" w:eastAsia="zh-CN"/>
        </w:rPr>
        <w:t>分，达不到标准不得分。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highlight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第五条</w:t>
      </w:r>
      <w:r>
        <w:rPr>
          <w:rFonts w:hint="eastAsia" w:ascii="仿宋" w:hAnsi="仿宋" w:eastAsia="仿宋" w:cs="仿宋"/>
          <w:b w:val="0"/>
          <w:bCs w:val="0"/>
          <w:sz w:val="32"/>
          <w:szCs w:val="32"/>
          <w:highlight w:val="none"/>
          <w:vertAlign w:val="baseline"/>
          <w:lang w:val="en-US" w:eastAsia="zh-CN"/>
        </w:rPr>
        <w:t xml:space="preserve"> 结合学生本人参加的各项活动，德育测评同时分别设置单项加减分项目，由辅导员指导各班班委会结合学生的实际表现进行加减分。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第六条</w:t>
      </w:r>
      <w:r>
        <w:rPr>
          <w:rFonts w:hint="eastAsia" w:ascii="仿宋" w:hAnsi="仿宋" w:eastAsia="仿宋" w:cs="仿宋"/>
          <w:b w:val="0"/>
          <w:bCs w:val="0"/>
          <w:sz w:val="32"/>
          <w:szCs w:val="32"/>
          <w:highlight w:val="none"/>
          <w:vertAlign w:val="baseline"/>
          <w:lang w:val="en-US" w:eastAsia="zh-CN"/>
        </w:rPr>
        <w:t xml:space="preserve"> 五项内容的得分和单项加减分数的总和即为学生德育测评成绩，测评成绩为优秀(</w:t>
      </w:r>
      <w:r>
        <w:rPr>
          <w:rFonts w:hint="default" w:ascii="Times New Roman" w:hAnsi="Times New Roman" w:eastAsia="仿宋" w:cs="Times New Roman"/>
          <w:b w:val="0"/>
          <w:bCs w:val="0"/>
          <w:sz w:val="32"/>
          <w:szCs w:val="32"/>
          <w:highlight w:val="none"/>
          <w:vertAlign w:val="baseline"/>
          <w:lang w:val="en-US" w:eastAsia="zh-CN"/>
        </w:rPr>
        <w:t>90</w:t>
      </w:r>
      <w:r>
        <w:rPr>
          <w:rFonts w:hint="eastAsia" w:ascii="仿宋" w:hAnsi="仿宋" w:eastAsia="仿宋" w:cs="仿宋"/>
          <w:b w:val="0"/>
          <w:bCs w:val="0"/>
          <w:sz w:val="32"/>
          <w:szCs w:val="32"/>
          <w:highlight w:val="none"/>
          <w:vertAlign w:val="baseline"/>
          <w:lang w:val="en-US" w:eastAsia="zh-CN"/>
        </w:rPr>
        <w:t>及</w:t>
      </w:r>
      <w:r>
        <w:rPr>
          <w:rFonts w:hint="default" w:ascii="Times New Roman" w:hAnsi="Times New Roman" w:eastAsia="仿宋" w:cs="Times New Roman"/>
          <w:b w:val="0"/>
          <w:bCs w:val="0"/>
          <w:sz w:val="32"/>
          <w:szCs w:val="32"/>
          <w:highlight w:val="none"/>
          <w:vertAlign w:val="baseline"/>
          <w:lang w:val="en-US" w:eastAsia="zh-CN"/>
        </w:rPr>
        <w:t>90</w:t>
      </w:r>
      <w:r>
        <w:rPr>
          <w:rFonts w:hint="eastAsia" w:ascii="仿宋" w:hAnsi="仿宋" w:eastAsia="仿宋" w:cs="仿宋"/>
          <w:b w:val="0"/>
          <w:bCs w:val="0"/>
          <w:sz w:val="32"/>
          <w:szCs w:val="32"/>
          <w:highlight w:val="none"/>
          <w:vertAlign w:val="baseline"/>
          <w:lang w:val="en-US" w:eastAsia="zh-CN"/>
        </w:rPr>
        <w:t>分以上)、良好(</w:t>
      </w:r>
      <w:r>
        <w:rPr>
          <w:rFonts w:hint="default" w:ascii="Times New Roman" w:hAnsi="Times New Roman" w:eastAsia="仿宋" w:cs="Times New Roman"/>
          <w:b w:val="0"/>
          <w:bCs w:val="0"/>
          <w:sz w:val="32"/>
          <w:szCs w:val="32"/>
          <w:highlight w:val="none"/>
          <w:vertAlign w:val="baseline"/>
          <w:lang w:val="en-US" w:eastAsia="zh-CN"/>
        </w:rPr>
        <w:t>80</w:t>
      </w:r>
      <w:r>
        <w:rPr>
          <w:rFonts w:hint="eastAsia" w:ascii="仿宋" w:hAnsi="仿宋" w:eastAsia="仿宋" w:cs="仿宋"/>
          <w:b w:val="0"/>
          <w:bCs w:val="0"/>
          <w:sz w:val="32"/>
          <w:szCs w:val="32"/>
          <w:highlight w:val="none"/>
          <w:vertAlign w:val="baseline"/>
          <w:lang w:val="en-US" w:eastAsia="zh-CN"/>
        </w:rPr>
        <w:t>-</w:t>
      </w:r>
      <w:r>
        <w:rPr>
          <w:rFonts w:hint="default" w:ascii="Times New Roman" w:hAnsi="Times New Roman" w:eastAsia="仿宋" w:cs="Times New Roman"/>
          <w:b w:val="0"/>
          <w:bCs w:val="0"/>
          <w:sz w:val="32"/>
          <w:szCs w:val="32"/>
          <w:highlight w:val="none"/>
          <w:vertAlign w:val="baseline"/>
          <w:lang w:val="en-US" w:eastAsia="zh-CN"/>
        </w:rPr>
        <w:t>89</w:t>
      </w:r>
      <w:r>
        <w:rPr>
          <w:rFonts w:hint="eastAsia" w:ascii="仿宋" w:hAnsi="仿宋" w:eastAsia="仿宋" w:cs="仿宋"/>
          <w:b w:val="0"/>
          <w:bCs w:val="0"/>
          <w:sz w:val="32"/>
          <w:szCs w:val="32"/>
          <w:highlight w:val="none"/>
          <w:vertAlign w:val="baseline"/>
          <w:lang w:val="en-US" w:eastAsia="zh-CN"/>
        </w:rPr>
        <w:t>分)、中等(</w:t>
      </w:r>
      <w:r>
        <w:rPr>
          <w:rFonts w:hint="default" w:ascii="Times New Roman" w:hAnsi="Times New Roman" w:eastAsia="仿宋" w:cs="Times New Roman"/>
          <w:b w:val="0"/>
          <w:bCs w:val="0"/>
          <w:sz w:val="32"/>
          <w:szCs w:val="32"/>
          <w:highlight w:val="none"/>
          <w:vertAlign w:val="baseline"/>
          <w:lang w:val="en-US" w:eastAsia="zh-CN"/>
        </w:rPr>
        <w:t>70</w:t>
      </w:r>
      <w:r>
        <w:rPr>
          <w:rFonts w:hint="eastAsia" w:ascii="仿宋" w:hAnsi="仿宋" w:eastAsia="仿宋" w:cs="仿宋"/>
          <w:b w:val="0"/>
          <w:bCs w:val="0"/>
          <w:sz w:val="32"/>
          <w:szCs w:val="32"/>
          <w:highlight w:val="none"/>
          <w:vertAlign w:val="baseline"/>
          <w:lang w:val="en-US" w:eastAsia="zh-CN"/>
        </w:rPr>
        <w:t>-</w:t>
      </w:r>
      <w:r>
        <w:rPr>
          <w:rFonts w:hint="default" w:ascii="Times New Roman" w:hAnsi="Times New Roman" w:eastAsia="仿宋" w:cs="Times New Roman"/>
          <w:b w:val="0"/>
          <w:bCs w:val="0"/>
          <w:sz w:val="32"/>
          <w:szCs w:val="32"/>
          <w:highlight w:val="none"/>
          <w:vertAlign w:val="baseline"/>
          <w:lang w:val="en-US" w:eastAsia="zh-CN"/>
        </w:rPr>
        <w:t>79</w:t>
      </w:r>
      <w:r>
        <w:rPr>
          <w:rFonts w:hint="eastAsia" w:ascii="仿宋" w:hAnsi="仿宋" w:eastAsia="仿宋" w:cs="仿宋"/>
          <w:b w:val="0"/>
          <w:bCs w:val="0"/>
          <w:sz w:val="32"/>
          <w:szCs w:val="32"/>
          <w:highlight w:val="none"/>
          <w:vertAlign w:val="baseline"/>
          <w:lang w:val="en-US" w:eastAsia="zh-CN"/>
        </w:rPr>
        <w:t>分)、合(</w:t>
      </w:r>
      <w:r>
        <w:rPr>
          <w:rFonts w:hint="default" w:ascii="Times New Roman" w:hAnsi="Times New Roman" w:eastAsia="仿宋" w:cs="Times New Roman"/>
          <w:b w:val="0"/>
          <w:bCs w:val="0"/>
          <w:sz w:val="32"/>
          <w:szCs w:val="32"/>
          <w:highlight w:val="none"/>
          <w:vertAlign w:val="baseline"/>
          <w:lang w:val="en-US" w:eastAsia="zh-CN"/>
        </w:rPr>
        <w:t>60</w:t>
      </w:r>
      <w:r>
        <w:rPr>
          <w:rFonts w:hint="eastAsia" w:ascii="仿宋" w:hAnsi="仿宋" w:eastAsia="仿宋" w:cs="仿宋"/>
          <w:b w:val="0"/>
          <w:bCs w:val="0"/>
          <w:sz w:val="32"/>
          <w:szCs w:val="32"/>
          <w:highlight w:val="none"/>
          <w:vertAlign w:val="baseline"/>
          <w:lang w:val="en-US" w:eastAsia="zh-CN"/>
        </w:rPr>
        <w:t>-</w:t>
      </w:r>
      <w:r>
        <w:rPr>
          <w:rFonts w:hint="default" w:ascii="Times New Roman" w:hAnsi="Times New Roman" w:eastAsia="仿宋" w:cs="Times New Roman"/>
          <w:b w:val="0"/>
          <w:bCs w:val="0"/>
          <w:sz w:val="32"/>
          <w:szCs w:val="32"/>
          <w:highlight w:val="none"/>
          <w:vertAlign w:val="baseline"/>
          <w:lang w:val="en-US" w:eastAsia="zh-CN"/>
        </w:rPr>
        <w:t>69</w:t>
      </w:r>
      <w:r>
        <w:rPr>
          <w:rFonts w:hint="eastAsia" w:ascii="仿宋" w:hAnsi="仿宋" w:eastAsia="仿宋" w:cs="仿宋"/>
          <w:b w:val="0"/>
          <w:bCs w:val="0"/>
          <w:sz w:val="32"/>
          <w:szCs w:val="32"/>
          <w:highlight w:val="none"/>
          <w:vertAlign w:val="baseline"/>
          <w:lang w:val="en-US" w:eastAsia="zh-CN"/>
        </w:rPr>
        <w:t>分)、不合格(</w:t>
      </w:r>
      <w:r>
        <w:rPr>
          <w:rFonts w:hint="default" w:ascii="Times New Roman" w:hAnsi="Times New Roman" w:eastAsia="仿宋" w:cs="Times New Roman"/>
          <w:b w:val="0"/>
          <w:bCs w:val="0"/>
          <w:sz w:val="32"/>
          <w:szCs w:val="32"/>
          <w:highlight w:val="none"/>
          <w:vertAlign w:val="baseline"/>
          <w:lang w:val="en-US" w:eastAsia="zh-CN"/>
        </w:rPr>
        <w:t>59</w:t>
      </w:r>
      <w:r>
        <w:rPr>
          <w:rFonts w:hint="eastAsia" w:ascii="仿宋" w:hAnsi="仿宋" w:eastAsia="仿宋" w:cs="仿宋"/>
          <w:b w:val="0"/>
          <w:bCs w:val="0"/>
          <w:sz w:val="32"/>
          <w:szCs w:val="32"/>
          <w:highlight w:val="none"/>
          <w:vertAlign w:val="baseline"/>
          <w:lang w:val="en-US" w:eastAsia="zh-CN"/>
        </w:rPr>
        <w:t>分以下)五等。测评成绩达不到良好以上者，无资格参加党校培训、“各项评优”和奖学金的评定。</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default"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第七条 </w:t>
      </w:r>
      <w:r>
        <w:rPr>
          <w:rFonts w:hint="eastAsia" w:ascii="仿宋" w:hAnsi="仿宋" w:eastAsia="仿宋" w:cs="仿宋"/>
          <w:b w:val="0"/>
          <w:bCs w:val="0"/>
          <w:sz w:val="32"/>
          <w:szCs w:val="32"/>
          <w:highlight w:val="none"/>
          <w:vertAlign w:val="baseline"/>
          <w:lang w:val="en-US" w:eastAsia="zh-CN"/>
        </w:rPr>
        <w:t xml:space="preserve"> 德育测评分最多得分不得超过</w:t>
      </w:r>
      <w:r>
        <w:rPr>
          <w:rFonts w:hint="default" w:ascii="Times New Roman" w:hAnsi="Times New Roman" w:eastAsia="仿宋" w:cs="Times New Roman"/>
          <w:b w:val="0"/>
          <w:bCs w:val="0"/>
          <w:sz w:val="32"/>
          <w:szCs w:val="32"/>
          <w:highlight w:val="none"/>
          <w:vertAlign w:val="baseline"/>
          <w:lang w:val="en-US" w:eastAsia="zh-CN"/>
        </w:rPr>
        <w:t>100</w:t>
      </w:r>
      <w:r>
        <w:rPr>
          <w:rFonts w:hint="eastAsia" w:ascii="仿宋" w:hAnsi="仿宋" w:eastAsia="仿宋" w:cs="仿宋"/>
          <w:b w:val="0"/>
          <w:bCs w:val="0"/>
          <w:sz w:val="32"/>
          <w:szCs w:val="32"/>
          <w:highlight w:val="none"/>
          <w:vertAlign w:val="baseline"/>
          <w:lang w:val="en-US" w:eastAsia="zh-CN"/>
        </w:rPr>
        <w:t>分，最低得分到零分为止。</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第八条 </w:t>
      </w:r>
      <w:r>
        <w:rPr>
          <w:rFonts w:hint="eastAsia" w:ascii="仿宋" w:hAnsi="仿宋" w:eastAsia="仿宋" w:cs="仿宋"/>
          <w:b w:val="0"/>
          <w:bCs w:val="0"/>
          <w:sz w:val="32"/>
          <w:szCs w:val="32"/>
          <w:highlight w:val="none"/>
          <w:vertAlign w:val="baseline"/>
          <w:lang w:val="en-US" w:eastAsia="zh-CN"/>
        </w:rPr>
        <w:t xml:space="preserve"> 德育测评成绩低于</w:t>
      </w:r>
      <w:r>
        <w:rPr>
          <w:rFonts w:hint="default" w:ascii="Times New Roman" w:hAnsi="Times New Roman" w:eastAsia="仿宋" w:cs="Times New Roman"/>
          <w:b w:val="0"/>
          <w:bCs w:val="0"/>
          <w:sz w:val="32"/>
          <w:szCs w:val="32"/>
          <w:highlight w:val="none"/>
          <w:vertAlign w:val="baseline"/>
          <w:lang w:val="en-US" w:eastAsia="zh-CN"/>
        </w:rPr>
        <w:t>6</w:t>
      </w:r>
      <w:bookmarkStart w:id="0" w:name="_GoBack"/>
      <w:bookmarkEnd w:id="0"/>
      <w:r>
        <w:rPr>
          <w:rFonts w:hint="default" w:ascii="Times New Roman" w:hAnsi="Times New Roman" w:eastAsia="仿宋" w:cs="Times New Roman"/>
          <w:b w:val="0"/>
          <w:bCs w:val="0"/>
          <w:sz w:val="32"/>
          <w:szCs w:val="32"/>
          <w:highlight w:val="none"/>
          <w:vertAlign w:val="baseline"/>
          <w:lang w:val="en-US" w:eastAsia="zh-CN"/>
        </w:rPr>
        <w:t>0</w:t>
      </w:r>
      <w:r>
        <w:rPr>
          <w:rFonts w:hint="eastAsia" w:ascii="仿宋" w:hAnsi="仿宋" w:eastAsia="仿宋" w:cs="仿宋"/>
          <w:b w:val="0"/>
          <w:bCs w:val="0"/>
          <w:sz w:val="32"/>
          <w:szCs w:val="32"/>
          <w:highlight w:val="none"/>
          <w:vertAlign w:val="baseline"/>
          <w:lang w:val="en-US" w:eastAsia="zh-CN"/>
        </w:rPr>
        <w:t>分者由学生辅导员通报学生家长。</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第九条</w:t>
      </w:r>
      <w:r>
        <w:rPr>
          <w:rFonts w:hint="eastAsia" w:ascii="仿宋" w:hAnsi="仿宋" w:eastAsia="仿宋" w:cs="仿宋"/>
          <w:b w:val="0"/>
          <w:bCs w:val="0"/>
          <w:sz w:val="32"/>
          <w:szCs w:val="32"/>
          <w:highlight w:val="none"/>
          <w:vertAlign w:val="baseline"/>
          <w:lang w:val="en-US" w:eastAsia="zh-CN"/>
        </w:rPr>
        <w:t xml:space="preserve">  德育测评分每学期测评，毕业班学生最后一学期不测评。</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第十条 </w:t>
      </w:r>
      <w:r>
        <w:rPr>
          <w:rFonts w:hint="eastAsia" w:ascii="仿宋" w:hAnsi="仿宋" w:eastAsia="仿宋" w:cs="仿宋"/>
          <w:b w:val="0"/>
          <w:bCs w:val="0"/>
          <w:sz w:val="32"/>
          <w:szCs w:val="32"/>
          <w:highlight w:val="none"/>
          <w:vertAlign w:val="baseline"/>
          <w:lang w:val="en-US" w:eastAsia="zh-CN"/>
        </w:rPr>
        <w:t>德育测评程序如下:</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val="0"/>
          <w:bCs w:val="0"/>
          <w:sz w:val="32"/>
          <w:szCs w:val="32"/>
          <w:highlight w:val="none"/>
          <w:vertAlign w:val="baseline"/>
          <w:lang w:val="en-US" w:eastAsia="zh-CN"/>
        </w:rPr>
        <w:t>1.个人自评。学生个人总结本学期的情况。</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val="0"/>
          <w:bCs w:val="0"/>
          <w:sz w:val="32"/>
          <w:szCs w:val="32"/>
          <w:highlight w:val="none"/>
          <w:vertAlign w:val="baseline"/>
          <w:lang w:val="en-US" w:eastAsia="zh-CN"/>
        </w:rPr>
        <w:t>2.各班德育测评小组对班级同学进行民主评议。</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val="0"/>
          <w:bCs w:val="0"/>
          <w:sz w:val="32"/>
          <w:szCs w:val="32"/>
          <w:highlight w:val="none"/>
          <w:vertAlign w:val="baseline"/>
          <w:lang w:val="en-US" w:eastAsia="zh-CN"/>
        </w:rPr>
        <w:t>3.辅导员核定学生德育测评成绩。辅导员根据学生个人自评及测评小组评议情况，核定学生德育测评等级。</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val="0"/>
          <w:bCs w:val="0"/>
          <w:sz w:val="32"/>
          <w:szCs w:val="32"/>
          <w:highlight w:val="none"/>
          <w:vertAlign w:val="baseline"/>
          <w:lang w:val="en-US" w:eastAsia="zh-CN"/>
        </w:rPr>
        <w:t>4.公示。学生德育测评等级应当在本班范围内进行公示，并听取学生意见。学生对本人德育测评等级有异议的，可向辅导员书面申请复核;对辅导员的复核结论仍有异议的，可继续向学院进行申诉。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第十一条 </w:t>
      </w:r>
      <w:r>
        <w:rPr>
          <w:rFonts w:hint="eastAsia" w:ascii="仿宋" w:hAnsi="仿宋" w:eastAsia="仿宋" w:cs="仿宋"/>
          <w:b w:val="0"/>
          <w:bCs w:val="0"/>
          <w:sz w:val="32"/>
          <w:szCs w:val="32"/>
          <w:highlight w:val="none"/>
          <w:vertAlign w:val="baseline"/>
          <w:lang w:val="en-US" w:eastAsia="zh-CN"/>
        </w:rPr>
        <w:t xml:space="preserve"> 辅导员将学生德育测评成绩报送学院领导审批，经学院分管领导签署意见后，由辅导员统一将所带各班学生的德育测评成绩测评表留存备案。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highlight w:val="none"/>
          <w:vertAlign w:val="baseli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黑体" w:hAnsi="黑体" w:eastAsia="黑体" w:cs="黑体"/>
          <w:b/>
          <w:bCs/>
          <w:sz w:val="32"/>
          <w:szCs w:val="32"/>
          <w:highlight w:val="none"/>
          <w:vertAlign w:val="baseline"/>
          <w:lang w:val="en-US" w:eastAsia="zh-CN"/>
        </w:rPr>
      </w:pPr>
      <w:r>
        <w:rPr>
          <w:rFonts w:hint="eastAsia" w:ascii="黑体" w:hAnsi="黑体" w:eastAsia="黑体" w:cs="黑体"/>
          <w:b/>
          <w:bCs/>
          <w:sz w:val="32"/>
          <w:szCs w:val="32"/>
          <w:highlight w:val="none"/>
          <w:vertAlign w:val="baseline"/>
          <w:lang w:val="en-US" w:eastAsia="zh-CN"/>
        </w:rPr>
        <w:t>附则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43" w:firstLineChars="200"/>
        <w:jc w:val="both"/>
        <w:textAlignment w:val="auto"/>
        <w:rPr>
          <w:rFonts w:hint="eastAsia" w:ascii="楷体" w:hAnsi="楷体" w:eastAsia="楷体" w:cs="楷体"/>
          <w:b/>
          <w:bCs/>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第十二条  </w:t>
      </w:r>
      <w:r>
        <w:rPr>
          <w:rFonts w:hint="eastAsia" w:ascii="仿宋" w:hAnsi="仿宋" w:eastAsia="仿宋" w:cs="仿宋"/>
          <w:b w:val="0"/>
          <w:bCs w:val="0"/>
          <w:sz w:val="32"/>
          <w:szCs w:val="32"/>
          <w:highlight w:val="none"/>
          <w:vertAlign w:val="baseline"/>
          <w:lang w:val="en-US" w:eastAsia="zh-CN"/>
        </w:rPr>
        <w:t>本细则自公布之日起执行。</w:t>
      </w: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0" w:firstLineChars="200"/>
        <w:jc w:val="both"/>
        <w:textAlignment w:val="auto"/>
        <w:rPr>
          <w:rFonts w:hint="eastAsia" w:ascii="仿宋" w:hAnsi="仿宋" w:eastAsia="仿宋" w:cs="仿宋"/>
          <w:b w:val="0"/>
          <w:bCs w:val="0"/>
          <w:sz w:val="32"/>
          <w:szCs w:val="32"/>
          <w:highlight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第十三条</w:t>
      </w:r>
      <w:r>
        <w:rPr>
          <w:rFonts w:hint="eastAsia" w:ascii="仿宋" w:hAnsi="仿宋" w:eastAsia="仿宋" w:cs="仿宋"/>
          <w:b w:val="0"/>
          <w:bCs w:val="0"/>
          <w:sz w:val="32"/>
          <w:szCs w:val="32"/>
          <w:highlight w:val="none"/>
          <w:vertAlign w:val="baseline"/>
          <w:lang w:val="en-US" w:eastAsia="zh-CN"/>
        </w:rPr>
        <w:t xml:space="preserve"> 本细则所规定班级各类比赛、竞赛及各种活动需经各学院学工办审核备案后方可进行加分评定。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420" w:leftChars="200" w:firstLine="643" w:firstLineChars="200"/>
        <w:jc w:val="both"/>
        <w:textAlignment w:val="auto"/>
        <w:rPr>
          <w:rFonts w:hint="eastAsia" w:ascii="宋体" w:hAnsi="宋体" w:eastAsia="宋体" w:cs="宋体"/>
          <w:b w:val="0"/>
          <w:bCs w:val="0"/>
          <w:sz w:val="28"/>
          <w:szCs w:val="28"/>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第十四条  </w:t>
      </w:r>
      <w:r>
        <w:rPr>
          <w:rFonts w:hint="eastAsia" w:ascii="仿宋" w:hAnsi="仿宋" w:eastAsia="仿宋" w:cs="仿宋"/>
          <w:b w:val="0"/>
          <w:bCs w:val="0"/>
          <w:sz w:val="32"/>
          <w:szCs w:val="32"/>
          <w:highlight w:val="none"/>
          <w:vertAlign w:val="baseline"/>
          <w:lang w:val="en-US" w:eastAsia="zh-CN"/>
        </w:rPr>
        <w:t>本细则由外语学院学生工作办公室负责解释。</w:t>
      </w:r>
    </w:p>
    <w:sectPr>
      <w:footerReference r:id="rId3" w:type="default"/>
      <w:pgSz w:w="11906" w:h="16838"/>
      <w:pgMar w:top="1417" w:right="1474" w:bottom="1417" w:left="1587" w:header="851" w:footer="62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8027C9"/>
    <w:multiLevelType w:val="singleLevel"/>
    <w:tmpl w:val="7C8027C9"/>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kMWVlOWFmNjgwZjhlMDFkMGNhMmIxZjAyYjk3NmEifQ=="/>
    <w:docVar w:name="KSO_WPS_MARK_KEY" w:val="ab713d11-8f9d-4d21-958a-597a78f3d616"/>
  </w:docVars>
  <w:rsids>
    <w:rsidRoot w:val="573A26A1"/>
    <w:rsid w:val="077956AF"/>
    <w:rsid w:val="081E4ECE"/>
    <w:rsid w:val="0B397416"/>
    <w:rsid w:val="0BF50912"/>
    <w:rsid w:val="24B76A2E"/>
    <w:rsid w:val="573A2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1477</Words>
  <Characters>1512</Characters>
  <Lines>0</Lines>
  <Paragraphs>0</Paragraphs>
  <TotalTime>22</TotalTime>
  <ScaleCrop>false</ScaleCrop>
  <LinksUpToDate>false</LinksUpToDate>
  <CharactersWithSpaces>1545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2024-05-05T03:10:00Z</dcterms:created>
  <dc:creator>陳超丶天涯如風</dc:creator>
  <cp:lastModifiedBy>devil</cp:lastModifiedBy>
  <dcterms:modified xsi:type="dcterms:W3CDTF">2024-05-05T11:33:45Z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32C1DA83AD4C4C7DA0069669F57CF932_13</vt:lpwstr>
  </property>
</Properties>
</file>