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外语学院学生出勤及请销假制度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3" w:firstLineChars="200"/>
        <w:textAlignment w:val="auto"/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第一章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 xml:space="preserve">  总则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第一条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为严格考勤管理、整顿学风、强化教学秩序、保证教学质量，大力营造良好的学风，</w:t>
      </w:r>
      <w:r>
        <w:rPr>
          <w:rFonts w:hint="eastAsia" w:ascii="仿宋" w:hAnsi="仿宋" w:eastAsia="仿宋" w:cs="仿宋"/>
          <w:sz w:val="32"/>
          <w:szCs w:val="32"/>
        </w:rPr>
        <w:t>保障学生出勤率，促进学生积极参与学习活动，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依据上级有关规定及《吉林建筑科技学院学生考勤管理办法》</w:t>
      </w:r>
      <w:r>
        <w:rPr>
          <w:rFonts w:hint="eastAsia" w:ascii="仿宋" w:hAnsi="仿宋" w:eastAsia="仿宋" w:cs="仿宋"/>
          <w:sz w:val="32"/>
          <w:szCs w:val="32"/>
        </w:rPr>
        <w:t>，特制定本制度。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第二条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学生必须按时参加教学计划中规定的各个教学环节和学校统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仿宋"/>
          <w:sz w:val="32"/>
          <w:szCs w:val="32"/>
        </w:rPr>
        <w:t>组织的各项活动。包括学生上课、自习、实验、实践环节和学校统一组织的劳动、早操、军训、政治学习、参观及其它各种集体活动都必须实行考勤。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第二章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考勤方式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第三条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考勤实行课堂点名、签到、网络考勤等多种方式进行，具体方式由授课教师或辅导员确定。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第四条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学生应主动配合考勤工作，不得拒绝或阻挠。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第三章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迟到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早退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与旷课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第五条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迟到是指未在规定时间内到达课堂或活动地点的行为。迟到超过5分钟者，视为旷课。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同时，三次迟到视为一次旷课。早退按旷课一次处理。早操、自习缺席累计两次按旷课一次处理。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第六条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旷课是指未经请假或请假未获批准而缺席的行为。旷课将严重影响学生的学习成绩和综合素质评价。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三次旷课取消本门课程考试资格，不得参加补考，直接按重修处理。累计一学年所修得学分不足应修学分二分之者，给予降级或视情节给予退学处理。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第四章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请假手续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第七条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学生因病、事等原因不能按时参加课堂或活动，应提前办理请假手续。请假需填写请假条，说明请假原因、时间、课程等信息。未请假、请假未批准而缺席或超假者，均按旷课处理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第八条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请假条应由学生本人亲自填写，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本人</w:t>
      </w:r>
      <w:r>
        <w:rPr>
          <w:rFonts w:hint="eastAsia" w:ascii="仿宋" w:hAnsi="仿宋" w:eastAsia="仿宋" w:cs="仿宋"/>
          <w:sz w:val="32"/>
          <w:szCs w:val="32"/>
        </w:rPr>
        <w:t>签字后，提交给班级辅导员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签字，并在上课之前提交给</w:t>
      </w:r>
      <w:r>
        <w:rPr>
          <w:rFonts w:hint="eastAsia" w:ascii="仿宋" w:hAnsi="仿宋" w:eastAsia="仿宋" w:cs="仿宋"/>
          <w:sz w:val="32"/>
          <w:szCs w:val="32"/>
        </w:rPr>
        <w:t>授课教师。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第五章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请假批准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第九条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授课教师收到请假条后，应根据实际情况进行审批。如遇特殊情况，可通过电话、短信等方式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与辅导员</w:t>
      </w:r>
      <w:r>
        <w:rPr>
          <w:rFonts w:hint="eastAsia" w:ascii="仿宋" w:hAnsi="仿宋" w:eastAsia="仿宋" w:cs="仿宋"/>
          <w:sz w:val="32"/>
          <w:szCs w:val="32"/>
        </w:rPr>
        <w:t>先行请假，事后补办请假手续。凡无特殊情况者电话请假、找人代请或事后补假视为请假无效。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第十条 请假批准权限：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病假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持医院诊断书请假(一天以内持我校医务室诊书，一天以上持县级以上医院证明)。假期因病不能按时返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校须先电话请假，返校后补交县级以上诊断书。病假2天以内由辅导员批准，2天以上1周以内各学院学工办负责人签字后报学院主管学生工作副院长批准，1周以上2周以内由学工处批准，2周以上由校领导批准。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事假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学生一般不得请事假，有特殊情况需要请事假，需严格掌握，必须事先请假，并由家长亲自和辅导员沟通。事假2天以内由辅导员批准，2天以上1周以内各学院学工办负责人签字后报学院主管学生工作副院长批准，1周以上2周以内由学工处批准，2周以上由主管学生工作校领导批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第六章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销假与续假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第十一条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请假期满后，学生应及时向班级辅导员或授课教师销假，如因特殊情况需要延长假期，应办理续假手续，逾期不办理者则以旷课论处。无论病、事、公假，请假期满应及时销假，不销假者按旷课处理。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第十二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条  </w:t>
      </w:r>
      <w:r>
        <w:rPr>
          <w:rFonts w:hint="eastAsia" w:ascii="仿宋" w:hAnsi="仿宋" w:eastAsia="仿宋" w:cs="仿宋"/>
          <w:sz w:val="32"/>
          <w:szCs w:val="32"/>
        </w:rPr>
        <w:t>续假手续与请假手续相同，需经原审批人同意后方可生效。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第七章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违规处理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第十三条 对于未经请假或请假未获批准而缺席的学生，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将根据学校相关规定进行处理，并记录在个人档案中。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第十四条 对于虚假请假、冒名顶替等违规行为，将依法依规严肃处理。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第八章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制度监督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第十五条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本制度的执行情况将纳入学院的教学管理和学生日常管理工作范畴，由学院领导、教务部门、辅导员等共同监督。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第十六条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学生应自觉遵守本制度，对于违反制度的行为，任何人均有权向学院相关部门举报。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本制度自发布之日起生效，如有未尽事宜，由外语学院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学生工作办公室</w:t>
      </w:r>
      <w:r>
        <w:rPr>
          <w:rFonts w:hint="eastAsia" w:ascii="仿宋" w:hAnsi="仿宋" w:eastAsia="仿宋" w:cs="仿宋"/>
          <w:sz w:val="32"/>
          <w:szCs w:val="32"/>
        </w:rPr>
        <w:t>负责解释。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sz w:val="18"/>
          <w:szCs w:val="1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sz w:val="18"/>
          <w:szCs w:val="1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sz w:val="18"/>
          <w:szCs w:val="1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sz w:val="18"/>
          <w:szCs w:val="1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sz w:val="18"/>
          <w:szCs w:val="1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sz w:val="18"/>
          <w:szCs w:val="1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sz w:val="18"/>
          <w:szCs w:val="1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sz w:val="18"/>
          <w:szCs w:val="1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sz w:val="18"/>
          <w:szCs w:val="1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sz w:val="18"/>
          <w:szCs w:val="18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17" w:right="1474" w:bottom="1417" w:left="1587" w:header="851" w:footer="62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default"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BB816A"/>
    <w:multiLevelType w:val="singleLevel"/>
    <w:tmpl w:val="99BB816A"/>
    <w:lvl w:ilvl="0" w:tentative="0">
      <w:start w:val="17"/>
      <w:numFmt w:val="chineseCounting"/>
      <w:suff w:val="space"/>
      <w:lvlText w:val="第%1条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kMWVlOWFmNjgwZjhlMDFkMGNhMmIxZjAyYjk3NmEifQ=="/>
    <w:docVar w:name="KSO_WPS_MARK_KEY" w:val="7eb6de5d-dfe6-4c75-afda-de6becd6c82d"/>
  </w:docVars>
  <w:rsids>
    <w:rsidRoot w:val="60382765"/>
    <w:rsid w:val="4B135D06"/>
    <w:rsid w:val="590B7046"/>
    <w:rsid w:val="60382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15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2024-05-05T05:24:00Z</dcterms:created>
  <dc:creator>陳超丶天涯如風</dc:creator>
  <cp:lastModifiedBy>devil</cp:lastModifiedBy>
  <dcterms:modified xsi:type="dcterms:W3CDTF">2024-05-05T11:16:46Z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DDA85DD3E2064BF383B88FCE8520D31F_13</vt:lpwstr>
  </property>
</Properties>
</file>