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36"/>
          <w:szCs w:val="36"/>
          <w:lang w:val="en-US" w:eastAsia="zh-CN"/>
        </w:rPr>
      </w:pPr>
      <w:bookmarkStart w:id="0" w:name="_Toc498523417"/>
      <w:r>
        <w:rPr>
          <w:rFonts w:hint="eastAsia" w:ascii="黑体" w:hAnsi="黑体" w:eastAsia="黑体"/>
          <w:b/>
          <w:sz w:val="36"/>
          <w:szCs w:val="36"/>
          <w:lang w:val="en-US" w:eastAsia="zh-CN"/>
        </w:rPr>
        <w:t>外语学院本科生</w:t>
      </w:r>
      <w:r>
        <w:rPr>
          <w:rFonts w:hint="eastAsia" w:ascii="黑体" w:hAnsi="黑体" w:eastAsia="黑体"/>
          <w:b/>
          <w:sz w:val="36"/>
          <w:szCs w:val="36"/>
        </w:rPr>
        <w:t>毕业论文管理</w:t>
      </w:r>
      <w:bookmarkEnd w:id="0"/>
      <w:r>
        <w:rPr>
          <w:rFonts w:hint="eastAsia" w:ascii="黑体" w:hAnsi="黑体" w:eastAsia="黑体"/>
          <w:b/>
          <w:sz w:val="36"/>
          <w:szCs w:val="36"/>
          <w:lang w:val="en-US" w:eastAsia="zh-CN"/>
        </w:rPr>
        <w:t>规定</w:t>
      </w:r>
    </w:p>
    <w:p/>
    <w:p>
      <w:pPr>
        <w:spacing w:line="576" w:lineRule="exact"/>
        <w:ind w:firstLine="480" w:firstLineChars="200"/>
        <w:rPr>
          <w:rFonts w:ascii="仿宋" w:hAnsi="仿宋" w:eastAsia="仿宋" w:cs="仿宋"/>
          <w:sz w:val="24"/>
        </w:rPr>
      </w:pPr>
      <w:r>
        <w:rPr>
          <w:rFonts w:hint="eastAsia" w:ascii="仿宋" w:hAnsi="仿宋" w:eastAsia="仿宋" w:cs="仿宋"/>
          <w:sz w:val="24"/>
        </w:rPr>
        <w:t>为切实做好毕业论文管理工作，不断提高毕业论文质量，结合学校</w:t>
      </w:r>
      <w:r>
        <w:rPr>
          <w:rFonts w:hint="eastAsia" w:ascii="仿宋" w:hAnsi="仿宋" w:eastAsia="仿宋" w:cs="仿宋"/>
          <w:sz w:val="24"/>
          <w:lang w:val="en-US" w:eastAsia="zh-CN"/>
        </w:rPr>
        <w:t>要求和学院</w:t>
      </w:r>
      <w:r>
        <w:rPr>
          <w:rFonts w:hint="eastAsia" w:ascii="仿宋" w:hAnsi="仿宋" w:eastAsia="仿宋" w:cs="仿宋"/>
          <w:sz w:val="24"/>
        </w:rPr>
        <w:t>实际，制定本规定。</w:t>
      </w:r>
    </w:p>
    <w:p>
      <w:pPr>
        <w:spacing w:line="576" w:lineRule="exact"/>
        <w:jc w:val="center"/>
        <w:rPr>
          <w:rFonts w:ascii="黑体" w:hAnsi="黑体" w:eastAsia="黑体" w:cs="黑体"/>
          <w:b/>
          <w:sz w:val="24"/>
        </w:rPr>
      </w:pPr>
      <w:r>
        <w:rPr>
          <w:rFonts w:hint="eastAsia" w:ascii="黑体" w:hAnsi="黑体" w:eastAsia="黑体" w:cs="黑体"/>
          <w:b/>
          <w:sz w:val="24"/>
        </w:rPr>
        <w:t>第一章   总则</w:t>
      </w:r>
    </w:p>
    <w:p>
      <w:pPr>
        <w:spacing w:line="576" w:lineRule="exact"/>
        <w:ind w:firstLine="482" w:firstLineChars="200"/>
        <w:rPr>
          <w:rFonts w:ascii="黑体" w:hAnsi="黑体" w:eastAsia="黑体" w:cs="黑体"/>
          <w:b/>
          <w:sz w:val="24"/>
        </w:rPr>
      </w:pPr>
      <w:r>
        <w:rPr>
          <w:rFonts w:hint="eastAsia" w:ascii="仿宋" w:hAnsi="仿宋" w:eastAsia="仿宋" w:cs="仿宋"/>
          <w:b/>
          <w:bCs/>
          <w:sz w:val="24"/>
        </w:rPr>
        <w:t>第一条</w:t>
      </w:r>
      <w:r>
        <w:rPr>
          <w:rFonts w:hint="eastAsia" w:ascii="仿宋" w:hAnsi="仿宋" w:eastAsia="仿宋" w:cs="仿宋"/>
          <w:sz w:val="24"/>
        </w:rPr>
        <w:t xml:space="preserve">  毕业论文是落实应用型人才培养目标的重要实践性教学环节，是培养、提高、检验学生综合运用所学理论知识和基本技能进行科学研究训练的基本手段，是学校审定学生毕业资格与学位授予资格的重要依据。</w:t>
      </w:r>
    </w:p>
    <w:p>
      <w:pPr>
        <w:spacing w:line="576" w:lineRule="exact"/>
        <w:ind w:firstLine="482" w:firstLineChars="200"/>
        <w:rPr>
          <w:rFonts w:ascii="仿宋" w:hAnsi="仿宋" w:eastAsia="仿宋" w:cs="仿宋"/>
          <w:sz w:val="24"/>
        </w:rPr>
      </w:pPr>
      <w:r>
        <w:rPr>
          <w:rFonts w:hint="eastAsia" w:ascii="仿宋" w:hAnsi="仿宋" w:eastAsia="仿宋" w:cs="仿宋"/>
          <w:b/>
          <w:bCs/>
          <w:sz w:val="24"/>
        </w:rPr>
        <w:t>第二条</w:t>
      </w:r>
      <w:r>
        <w:rPr>
          <w:rFonts w:hint="eastAsia" w:ascii="仿宋" w:hAnsi="仿宋" w:eastAsia="仿宋" w:cs="仿宋"/>
          <w:sz w:val="24"/>
        </w:rPr>
        <w:t xml:space="preserve">  主要目的</w:t>
      </w:r>
    </w:p>
    <w:p>
      <w:pPr>
        <w:spacing w:line="576" w:lineRule="exact"/>
        <w:ind w:firstLine="480" w:firstLineChars="200"/>
        <w:rPr>
          <w:rFonts w:ascii="仿宋" w:hAnsi="仿宋" w:eastAsia="仿宋" w:cs="仿宋"/>
          <w:sz w:val="24"/>
        </w:rPr>
      </w:pPr>
      <w:r>
        <w:rPr>
          <w:rFonts w:hint="eastAsia" w:ascii="仿宋" w:hAnsi="仿宋" w:eastAsia="仿宋" w:cs="仿宋"/>
          <w:sz w:val="24"/>
        </w:rPr>
        <w:t>1.培养学生综合运用所学知识，独立分析和解决实际问题的能力，培养学生的创新意识和创新能力。</w:t>
      </w:r>
    </w:p>
    <w:p>
      <w:pPr>
        <w:spacing w:line="576" w:lineRule="exact"/>
        <w:ind w:firstLine="480" w:firstLineChars="200"/>
        <w:rPr>
          <w:rFonts w:ascii="仿宋" w:hAnsi="仿宋" w:eastAsia="仿宋" w:cs="仿宋"/>
          <w:sz w:val="24"/>
        </w:rPr>
      </w:pPr>
      <w:r>
        <w:rPr>
          <w:rFonts w:hint="eastAsia" w:ascii="仿宋" w:hAnsi="仿宋" w:eastAsia="仿宋" w:cs="仿宋"/>
          <w:sz w:val="24"/>
        </w:rPr>
        <w:t>2.进一步训练和提高学生的调查研究、检索与阅读中外文献资料能力，计算机</w:t>
      </w:r>
      <w:r>
        <w:rPr>
          <w:rFonts w:hint="eastAsia" w:ascii="仿宋" w:hAnsi="仿宋" w:eastAsia="仿宋" w:cs="仿宋"/>
          <w:sz w:val="24"/>
          <w:lang w:val="en-US" w:eastAsia="zh-CN"/>
        </w:rPr>
        <w:t>办公软件</w:t>
      </w:r>
      <w:r>
        <w:rPr>
          <w:rFonts w:hint="eastAsia" w:ascii="仿宋" w:hAnsi="仿宋" w:eastAsia="仿宋" w:cs="仿宋"/>
          <w:sz w:val="24"/>
        </w:rPr>
        <w:t>应用能力，分析能力，撰写论文的能力以及文字和口头表达能力。</w:t>
      </w:r>
    </w:p>
    <w:p>
      <w:pPr>
        <w:spacing w:line="576" w:lineRule="exact"/>
        <w:ind w:firstLine="480" w:firstLineChars="200"/>
        <w:rPr>
          <w:rFonts w:ascii="仿宋" w:hAnsi="仿宋" w:eastAsia="仿宋" w:cs="仿宋"/>
          <w:sz w:val="24"/>
        </w:rPr>
      </w:pPr>
      <w:r>
        <w:rPr>
          <w:rFonts w:hint="eastAsia" w:ascii="仿宋" w:hAnsi="仿宋" w:eastAsia="仿宋" w:cs="仿宋"/>
          <w:sz w:val="24"/>
        </w:rPr>
        <w:t>3.培养学生严谨求实、严肃认真的科学态度和理论联系实际的工作作风。</w:t>
      </w:r>
    </w:p>
    <w:p>
      <w:pPr>
        <w:spacing w:line="576" w:lineRule="exact"/>
        <w:ind w:firstLine="482" w:firstLineChars="200"/>
        <w:rPr>
          <w:rFonts w:ascii="仿宋" w:hAnsi="仿宋" w:eastAsia="仿宋" w:cs="仿宋"/>
          <w:sz w:val="24"/>
        </w:rPr>
      </w:pPr>
      <w:r>
        <w:rPr>
          <w:rFonts w:hint="eastAsia" w:ascii="仿宋" w:hAnsi="仿宋" w:eastAsia="仿宋" w:cs="仿宋"/>
          <w:b/>
          <w:bCs/>
          <w:sz w:val="24"/>
        </w:rPr>
        <w:t xml:space="preserve">第三条 </w:t>
      </w:r>
      <w:r>
        <w:rPr>
          <w:rFonts w:hint="eastAsia" w:ascii="仿宋" w:hAnsi="仿宋" w:eastAsia="仿宋" w:cs="仿宋"/>
          <w:sz w:val="24"/>
        </w:rPr>
        <w:t xml:space="preserve"> 基本要求</w:t>
      </w:r>
    </w:p>
    <w:p>
      <w:pPr>
        <w:spacing w:line="576" w:lineRule="exact"/>
        <w:ind w:firstLine="480" w:firstLineChars="200"/>
        <w:rPr>
          <w:rFonts w:ascii="仿宋" w:hAnsi="仿宋" w:eastAsia="仿宋" w:cs="仿宋"/>
          <w:sz w:val="24"/>
        </w:rPr>
      </w:pPr>
      <w:r>
        <w:rPr>
          <w:rFonts w:hint="eastAsia" w:ascii="仿宋" w:hAnsi="仿宋" w:eastAsia="仿宋" w:cs="仿宋"/>
          <w:sz w:val="24"/>
        </w:rPr>
        <w:t>1.</w:t>
      </w:r>
      <w:r>
        <w:rPr>
          <w:rFonts w:ascii="仿宋" w:hAnsi="仿宋" w:eastAsia="仿宋" w:cs="仿宋"/>
          <w:sz w:val="24"/>
        </w:rPr>
        <w:t>毕业</w:t>
      </w:r>
      <w:r>
        <w:rPr>
          <w:rFonts w:hint="eastAsia" w:ascii="仿宋" w:hAnsi="仿宋" w:eastAsia="仿宋" w:cs="仿宋"/>
          <w:sz w:val="24"/>
        </w:rPr>
        <w:t>论文</w:t>
      </w:r>
      <w:r>
        <w:rPr>
          <w:rFonts w:ascii="仿宋" w:hAnsi="仿宋" w:eastAsia="仿宋" w:cs="仿宋"/>
          <w:sz w:val="24"/>
        </w:rPr>
        <w:t>要具有学术性，要对</w:t>
      </w:r>
      <w:r>
        <w:rPr>
          <w:rFonts w:hint="eastAsia" w:ascii="仿宋" w:hAnsi="仿宋" w:eastAsia="仿宋" w:cs="仿宋"/>
          <w:sz w:val="24"/>
          <w:lang w:val="en-US" w:eastAsia="zh-CN"/>
        </w:rPr>
        <w:t>所学专业</w:t>
      </w:r>
      <w:r>
        <w:rPr>
          <w:rFonts w:ascii="仿宋" w:hAnsi="仿宋" w:eastAsia="仿宋" w:cs="仿宋"/>
          <w:sz w:val="24"/>
        </w:rPr>
        <w:t>领域内某一问题进行专门、系统的研究，并表述其研究成果</w:t>
      </w:r>
      <w:r>
        <w:rPr>
          <w:rFonts w:hint="eastAsia" w:ascii="仿宋" w:hAnsi="仿宋" w:eastAsia="仿宋" w:cs="仿宋"/>
          <w:sz w:val="24"/>
        </w:rPr>
        <w:t>。</w:t>
      </w:r>
    </w:p>
    <w:p>
      <w:pPr>
        <w:spacing w:line="576" w:lineRule="exact"/>
        <w:ind w:firstLine="480" w:firstLineChars="200"/>
        <w:rPr>
          <w:rFonts w:ascii="仿宋" w:hAnsi="仿宋" w:eastAsia="仿宋" w:cs="仿宋"/>
          <w:sz w:val="24"/>
        </w:rPr>
      </w:pPr>
      <w:r>
        <w:rPr>
          <w:rFonts w:hint="eastAsia" w:ascii="仿宋" w:hAnsi="仿宋" w:eastAsia="仿宋" w:cs="仿宋"/>
          <w:sz w:val="24"/>
        </w:rPr>
        <w:t>2.</w:t>
      </w:r>
      <w:r>
        <w:rPr>
          <w:rFonts w:ascii="仿宋" w:hAnsi="仿宋" w:eastAsia="仿宋" w:cs="仿宋"/>
          <w:sz w:val="24"/>
        </w:rPr>
        <w:t>毕业</w:t>
      </w:r>
      <w:r>
        <w:rPr>
          <w:rFonts w:hint="eastAsia" w:ascii="仿宋" w:hAnsi="仿宋" w:eastAsia="仿宋" w:cs="仿宋"/>
          <w:sz w:val="24"/>
        </w:rPr>
        <w:t>论文</w:t>
      </w:r>
      <w:r>
        <w:rPr>
          <w:rFonts w:ascii="仿宋" w:hAnsi="仿宋" w:eastAsia="仿宋" w:cs="仿宋"/>
          <w:sz w:val="24"/>
        </w:rPr>
        <w:t>要具有创见性，要求作者对</w:t>
      </w:r>
      <w:r>
        <w:rPr>
          <w:rFonts w:hint="eastAsia" w:ascii="仿宋" w:hAnsi="仿宋" w:eastAsia="仿宋" w:cs="仿宋"/>
          <w:sz w:val="24"/>
          <w:lang w:val="en-US" w:eastAsia="zh-CN"/>
        </w:rPr>
        <w:t>本</w:t>
      </w:r>
      <w:r>
        <w:rPr>
          <w:rFonts w:ascii="仿宋" w:hAnsi="仿宋" w:eastAsia="仿宋" w:cs="仿宋"/>
          <w:sz w:val="24"/>
        </w:rPr>
        <w:t>学术</w:t>
      </w:r>
      <w:r>
        <w:rPr>
          <w:rFonts w:hint="eastAsia" w:ascii="仿宋" w:hAnsi="仿宋" w:eastAsia="仿宋" w:cs="仿宋"/>
          <w:sz w:val="24"/>
          <w:lang w:val="en-US" w:eastAsia="zh-CN"/>
        </w:rPr>
        <w:t>领域</w:t>
      </w:r>
      <w:r>
        <w:rPr>
          <w:rFonts w:hint="eastAsia" w:ascii="仿宋" w:hAnsi="仿宋" w:eastAsia="仿宋" w:cs="仿宋"/>
          <w:sz w:val="24"/>
          <w:lang w:eastAsia="zh-CN"/>
        </w:rPr>
        <w:t>的</w:t>
      </w:r>
      <w:r>
        <w:rPr>
          <w:rFonts w:ascii="仿宋" w:hAnsi="仿宋" w:eastAsia="仿宋" w:cs="仿宋"/>
          <w:sz w:val="24"/>
        </w:rPr>
        <w:t>某一问题有新的发现、新的构想或新的发展与完善</w:t>
      </w:r>
      <w:r>
        <w:rPr>
          <w:rFonts w:hint="eastAsia" w:ascii="仿宋" w:hAnsi="仿宋" w:eastAsia="仿宋" w:cs="仿宋"/>
          <w:sz w:val="24"/>
        </w:rPr>
        <w:t>。</w:t>
      </w:r>
    </w:p>
    <w:p>
      <w:pPr>
        <w:spacing w:line="576" w:lineRule="exact"/>
        <w:ind w:firstLine="480" w:firstLineChars="200"/>
        <w:rPr>
          <w:rFonts w:ascii="仿宋" w:hAnsi="仿宋" w:eastAsia="仿宋" w:cs="仿宋"/>
          <w:sz w:val="24"/>
        </w:rPr>
      </w:pPr>
      <w:r>
        <w:rPr>
          <w:rFonts w:hint="eastAsia" w:ascii="仿宋" w:hAnsi="仿宋" w:eastAsia="仿宋" w:cs="仿宋"/>
          <w:sz w:val="24"/>
        </w:rPr>
        <w:t>3.</w:t>
      </w:r>
      <w:r>
        <w:rPr>
          <w:rFonts w:ascii="仿宋" w:hAnsi="仿宋" w:eastAsia="仿宋" w:cs="仿宋"/>
          <w:sz w:val="24"/>
        </w:rPr>
        <w:t>毕业</w:t>
      </w:r>
      <w:r>
        <w:rPr>
          <w:rFonts w:hint="eastAsia" w:ascii="仿宋" w:hAnsi="仿宋" w:eastAsia="仿宋" w:cs="仿宋"/>
          <w:sz w:val="24"/>
        </w:rPr>
        <w:t>论文</w:t>
      </w:r>
      <w:r>
        <w:rPr>
          <w:rFonts w:ascii="仿宋" w:hAnsi="仿宋" w:eastAsia="仿宋" w:cs="仿宋"/>
          <w:sz w:val="24"/>
        </w:rPr>
        <w:t>要具有科学性，要求作者的论述系统完整，不能零碎和片面，做到首尾一贯而不能前后矛盾，要实事求是而不能主观臆造。</w:t>
      </w:r>
    </w:p>
    <w:p>
      <w:pPr>
        <w:spacing w:line="576" w:lineRule="exact"/>
        <w:jc w:val="center"/>
        <w:rPr>
          <w:rFonts w:ascii="黑体" w:hAnsi="黑体" w:eastAsia="黑体" w:cs="黑体"/>
          <w:b/>
          <w:sz w:val="24"/>
        </w:rPr>
      </w:pPr>
      <w:r>
        <w:rPr>
          <w:rFonts w:hint="eastAsia" w:ascii="黑体" w:hAnsi="黑体" w:eastAsia="黑体" w:cs="黑体"/>
          <w:b/>
          <w:sz w:val="24"/>
        </w:rPr>
        <w:t>第二章   组织管理</w:t>
      </w:r>
    </w:p>
    <w:p>
      <w:pPr>
        <w:spacing w:line="576" w:lineRule="exact"/>
        <w:ind w:firstLine="482" w:firstLineChars="200"/>
        <w:rPr>
          <w:rFonts w:ascii="仿宋" w:hAnsi="仿宋" w:eastAsia="仿宋" w:cs="仿宋"/>
          <w:sz w:val="24"/>
        </w:rPr>
      </w:pPr>
      <w:r>
        <w:rPr>
          <w:rFonts w:hint="eastAsia" w:ascii="仿宋" w:hAnsi="仿宋" w:eastAsia="仿宋" w:cs="仿宋"/>
          <w:b/>
          <w:bCs/>
          <w:sz w:val="24"/>
        </w:rPr>
        <w:t xml:space="preserve">第四条  </w:t>
      </w:r>
      <w:r>
        <w:rPr>
          <w:rFonts w:hint="eastAsia" w:ascii="仿宋" w:hAnsi="仿宋" w:eastAsia="仿宋" w:cs="仿宋"/>
          <w:sz w:val="24"/>
        </w:rPr>
        <w:t>全</w:t>
      </w:r>
      <w:r>
        <w:rPr>
          <w:rFonts w:hint="eastAsia" w:ascii="仿宋" w:hAnsi="仿宋" w:eastAsia="仿宋" w:cs="仿宋"/>
          <w:sz w:val="24"/>
          <w:lang w:val="en-US" w:eastAsia="zh-CN"/>
        </w:rPr>
        <w:t>院</w:t>
      </w:r>
      <w:r>
        <w:rPr>
          <w:rFonts w:hint="eastAsia" w:ascii="仿宋" w:hAnsi="仿宋" w:eastAsia="仿宋" w:cs="仿宋"/>
          <w:sz w:val="24"/>
        </w:rPr>
        <w:t>毕业论文工作在主管</w:t>
      </w:r>
      <w:r>
        <w:rPr>
          <w:rFonts w:hint="eastAsia" w:ascii="仿宋" w:hAnsi="仿宋" w:eastAsia="仿宋" w:cs="仿宋"/>
          <w:sz w:val="24"/>
          <w:lang w:val="en-US" w:eastAsia="zh-CN"/>
        </w:rPr>
        <w:t>院</w:t>
      </w:r>
      <w:r>
        <w:rPr>
          <w:rFonts w:hint="eastAsia" w:ascii="仿宋" w:hAnsi="仿宋" w:eastAsia="仿宋" w:cs="仿宋"/>
          <w:sz w:val="24"/>
        </w:rPr>
        <w:t>长的统一领导下进行，实行分级管理，层层负责。</w:t>
      </w:r>
    </w:p>
    <w:p>
      <w:pPr>
        <w:spacing w:line="576" w:lineRule="exact"/>
        <w:ind w:firstLine="482" w:firstLineChars="200"/>
        <w:rPr>
          <w:rFonts w:ascii="仿宋" w:hAnsi="仿宋" w:eastAsia="仿宋" w:cs="仿宋"/>
          <w:b/>
          <w:sz w:val="24"/>
        </w:rPr>
      </w:pPr>
      <w:r>
        <w:rPr>
          <w:rFonts w:hint="eastAsia" w:ascii="仿宋" w:hAnsi="仿宋" w:eastAsia="仿宋" w:cs="仿宋"/>
          <w:b/>
          <w:bCs/>
          <w:sz w:val="24"/>
        </w:rPr>
        <w:t>第五条</w:t>
      </w:r>
      <w:r>
        <w:rPr>
          <w:rFonts w:hint="eastAsia" w:ascii="仿宋" w:hAnsi="仿宋" w:eastAsia="仿宋" w:cs="仿宋"/>
          <w:sz w:val="24"/>
        </w:rPr>
        <w:t xml:space="preserve">  学院工作职责</w:t>
      </w:r>
    </w:p>
    <w:p>
      <w:pPr>
        <w:spacing w:line="576" w:lineRule="exact"/>
        <w:ind w:firstLine="480" w:firstLineChars="200"/>
        <w:rPr>
          <w:rFonts w:ascii="仿宋" w:hAnsi="仿宋" w:eastAsia="仿宋" w:cs="仿宋"/>
          <w:sz w:val="24"/>
        </w:rPr>
      </w:pPr>
      <w:r>
        <w:rPr>
          <w:rFonts w:hint="eastAsia" w:ascii="仿宋" w:hAnsi="仿宋" w:eastAsia="仿宋" w:cs="仿宋"/>
          <w:sz w:val="24"/>
        </w:rPr>
        <w:t>1.贯彻执行学校总体要求，成立以院长为组长的毕业论文领导小组，结合</w:t>
      </w:r>
      <w:r>
        <w:rPr>
          <w:rFonts w:hint="eastAsia" w:ascii="仿宋" w:hAnsi="仿宋" w:eastAsia="仿宋" w:cs="仿宋"/>
          <w:sz w:val="24"/>
          <w:lang w:val="en-US" w:eastAsia="zh-CN"/>
        </w:rPr>
        <w:t>本</w:t>
      </w:r>
      <w:r>
        <w:rPr>
          <w:rFonts w:hint="eastAsia" w:ascii="仿宋" w:hAnsi="仿宋" w:eastAsia="仿宋" w:cs="仿宋"/>
          <w:sz w:val="24"/>
        </w:rPr>
        <w:t>专业特点，制定本学院毕业论文管理细则等，并组织实施。</w:t>
      </w:r>
    </w:p>
    <w:p>
      <w:pPr>
        <w:spacing w:line="576" w:lineRule="exact"/>
        <w:ind w:firstLine="480" w:firstLineChars="200"/>
        <w:rPr>
          <w:rFonts w:ascii="仿宋" w:hAnsi="仿宋" w:eastAsia="仿宋" w:cs="仿宋"/>
          <w:sz w:val="24"/>
        </w:rPr>
      </w:pPr>
      <w:r>
        <w:rPr>
          <w:rFonts w:hint="eastAsia" w:ascii="仿宋" w:hAnsi="仿宋" w:eastAsia="仿宋" w:cs="仿宋"/>
          <w:sz w:val="24"/>
        </w:rPr>
        <w:t>2.负责组织各</w:t>
      </w:r>
      <w:r>
        <w:rPr>
          <w:rFonts w:hint="eastAsia" w:ascii="仿宋" w:hAnsi="仿宋" w:eastAsia="仿宋" w:cs="仿宋"/>
          <w:sz w:val="24"/>
          <w:lang w:val="en-US" w:eastAsia="zh-CN"/>
        </w:rPr>
        <w:t>教研室</w:t>
      </w:r>
      <w:r>
        <w:rPr>
          <w:rFonts w:hint="eastAsia" w:ascii="仿宋" w:hAnsi="仿宋" w:eastAsia="仿宋" w:cs="仿宋"/>
          <w:sz w:val="24"/>
        </w:rPr>
        <w:t>做好选聘教师、选题、编制任务书、开题、指导、中期检查、查重检测、评阅、审定学生答辩资格、答辩、评定成绩、优秀毕业论文评选、工作总结、资料归档等工作。</w:t>
      </w:r>
    </w:p>
    <w:p>
      <w:pPr>
        <w:spacing w:line="576" w:lineRule="exact"/>
        <w:ind w:firstLine="480" w:firstLineChars="200"/>
        <w:rPr>
          <w:rFonts w:ascii="仿宋" w:hAnsi="仿宋" w:eastAsia="仿宋" w:cs="仿宋"/>
          <w:sz w:val="24"/>
        </w:rPr>
      </w:pPr>
      <w:r>
        <w:rPr>
          <w:rFonts w:hint="eastAsia" w:ascii="仿宋" w:hAnsi="仿宋" w:eastAsia="仿宋" w:cs="仿宋"/>
          <w:sz w:val="24"/>
        </w:rPr>
        <w:t>3.定期检查毕业论文工作进展情况，研究、协调、解决本学院毕业论文工作中存在的问题。</w:t>
      </w:r>
    </w:p>
    <w:p>
      <w:pPr>
        <w:spacing w:line="576" w:lineRule="exact"/>
        <w:ind w:firstLine="480" w:firstLineChars="200"/>
        <w:rPr>
          <w:rFonts w:ascii="仿宋" w:hAnsi="仿宋" w:eastAsia="仿宋" w:cs="仿宋"/>
          <w:sz w:val="24"/>
        </w:rPr>
      </w:pPr>
      <w:r>
        <w:rPr>
          <w:rFonts w:hint="eastAsia" w:ascii="仿宋" w:hAnsi="仿宋" w:eastAsia="仿宋" w:cs="仿宋"/>
          <w:sz w:val="24"/>
        </w:rPr>
        <w:t>4.负责学生学术道德和学术规范教育，采取有针对性的措施防范学位论文抄袭、剽窃、买卖、代写等作假行为，对出现的学位论文作假行为进行调查及上报。</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5.负责对指导教师进行工作考核，对不履行指导教师职责的教师，要给予批评教育，如仍未改善，应取消其指导教师资格，并</w:t>
      </w:r>
      <w:r>
        <w:rPr>
          <w:rFonts w:hint="eastAsia" w:ascii="仿宋" w:hAnsi="仿宋" w:eastAsia="仿宋" w:cs="仿宋"/>
          <w:sz w:val="24"/>
          <w:lang w:val="en-US" w:eastAsia="zh-CN"/>
        </w:rPr>
        <w:t>进行相应</w:t>
      </w:r>
      <w:r>
        <w:rPr>
          <w:rFonts w:hint="eastAsia" w:ascii="仿宋" w:hAnsi="仿宋" w:eastAsia="仿宋" w:cs="仿宋"/>
          <w:sz w:val="24"/>
        </w:rPr>
        <w:t>处理。</w:t>
      </w:r>
    </w:p>
    <w:p>
      <w:pPr>
        <w:spacing w:line="576" w:lineRule="exact"/>
        <w:ind w:firstLine="482" w:firstLineChars="200"/>
        <w:rPr>
          <w:rFonts w:ascii="仿宋" w:hAnsi="仿宋" w:eastAsia="仿宋" w:cs="仿宋"/>
          <w:sz w:val="24"/>
        </w:rPr>
      </w:pPr>
      <w:r>
        <w:rPr>
          <w:rFonts w:hint="eastAsia" w:ascii="仿宋" w:hAnsi="仿宋" w:eastAsia="仿宋" w:cs="仿宋"/>
          <w:b/>
          <w:sz w:val="24"/>
        </w:rPr>
        <w:t>第</w:t>
      </w:r>
      <w:r>
        <w:rPr>
          <w:rFonts w:hint="eastAsia" w:ascii="仿宋" w:hAnsi="仿宋" w:eastAsia="仿宋" w:cs="仿宋"/>
          <w:b/>
          <w:sz w:val="24"/>
          <w:lang w:val="en-US" w:eastAsia="zh-CN"/>
        </w:rPr>
        <w:t>六</w:t>
      </w:r>
      <w:r>
        <w:rPr>
          <w:rFonts w:hint="eastAsia" w:ascii="仿宋" w:hAnsi="仿宋" w:eastAsia="仿宋" w:cs="仿宋"/>
          <w:b/>
          <w:sz w:val="24"/>
        </w:rPr>
        <w:t xml:space="preserve">条  </w:t>
      </w:r>
      <w:r>
        <w:rPr>
          <w:rFonts w:hint="eastAsia" w:ascii="仿宋" w:hAnsi="仿宋" w:eastAsia="仿宋" w:cs="仿宋"/>
          <w:sz w:val="24"/>
        </w:rPr>
        <w:t>指导教师工作职责</w:t>
      </w:r>
    </w:p>
    <w:p>
      <w:pPr>
        <w:spacing w:line="576" w:lineRule="exact"/>
        <w:ind w:firstLine="480" w:firstLineChars="200"/>
        <w:rPr>
          <w:rFonts w:ascii="仿宋" w:hAnsi="仿宋" w:eastAsia="仿宋" w:cs="仿宋"/>
          <w:sz w:val="24"/>
        </w:rPr>
      </w:pPr>
      <w:r>
        <w:rPr>
          <w:rFonts w:hint="eastAsia" w:ascii="仿宋" w:hAnsi="仿宋" w:eastAsia="仿宋" w:cs="仿宋"/>
          <w:sz w:val="24"/>
        </w:rPr>
        <w:t>1.毕业论文实行指导教师负责制，全面负责毕业论文阶段的各项教学活动。</w:t>
      </w:r>
    </w:p>
    <w:p>
      <w:pPr>
        <w:spacing w:line="576" w:lineRule="exact"/>
        <w:ind w:firstLine="480" w:firstLineChars="200"/>
        <w:rPr>
          <w:rFonts w:ascii="仿宋" w:hAnsi="仿宋" w:eastAsia="仿宋" w:cs="仿宋"/>
          <w:sz w:val="24"/>
        </w:rPr>
      </w:pPr>
      <w:r>
        <w:rPr>
          <w:rFonts w:hint="eastAsia" w:ascii="仿宋" w:hAnsi="仿宋" w:eastAsia="仿宋" w:cs="仿宋"/>
          <w:sz w:val="24"/>
        </w:rPr>
        <w:t>2.为人师表，教书育人，对学生进行组织纪律和安全教育，严格要求学生；重视培养学生严谨的科学态度、求是创新的科学精神和良好的学术品德；培养学生独立工作能力，分析问题、解决问题能力和创新能力。</w:t>
      </w:r>
    </w:p>
    <w:p>
      <w:pPr>
        <w:spacing w:line="576" w:lineRule="exact"/>
        <w:ind w:firstLine="480" w:firstLineChars="200"/>
        <w:rPr>
          <w:rFonts w:ascii="仿宋" w:hAnsi="仿宋" w:eastAsia="仿宋" w:cs="仿宋"/>
          <w:sz w:val="24"/>
        </w:rPr>
      </w:pPr>
      <w:r>
        <w:rPr>
          <w:rFonts w:hint="eastAsia" w:ascii="仿宋" w:hAnsi="仿宋" w:eastAsia="仿宋" w:cs="仿宋"/>
          <w:sz w:val="24"/>
        </w:rPr>
        <w:t>3.提出毕业论文选题，编制毕业论文任务书，制定指导计划，明确工作要求；指导</w:t>
      </w:r>
      <w:r>
        <w:rPr>
          <w:rFonts w:ascii="仿宋" w:hAnsi="仿宋" w:eastAsia="仿宋" w:cs="仿宋"/>
          <w:sz w:val="24"/>
        </w:rPr>
        <w:t>学生了解</w:t>
      </w:r>
      <w:r>
        <w:rPr>
          <w:rFonts w:hint="eastAsia" w:ascii="仿宋" w:hAnsi="仿宋" w:eastAsia="仿宋" w:cs="仿宋"/>
          <w:sz w:val="24"/>
        </w:rPr>
        <w:t>课题</w:t>
      </w:r>
      <w:r>
        <w:rPr>
          <w:rFonts w:ascii="仿宋" w:hAnsi="仿宋" w:eastAsia="仿宋" w:cs="仿宋"/>
          <w:sz w:val="24"/>
        </w:rPr>
        <w:t>的研究现状</w:t>
      </w:r>
      <w:r>
        <w:rPr>
          <w:rFonts w:hint="eastAsia" w:ascii="仿宋" w:hAnsi="仿宋" w:eastAsia="仿宋" w:cs="仿宋"/>
          <w:sz w:val="24"/>
        </w:rPr>
        <w:t>，查阅中外文献资料</w:t>
      </w:r>
      <w:r>
        <w:rPr>
          <w:rFonts w:ascii="仿宋" w:hAnsi="仿宋" w:eastAsia="仿宋" w:cs="仿宋"/>
          <w:sz w:val="24"/>
        </w:rPr>
        <w:t>，</w:t>
      </w:r>
      <w:r>
        <w:rPr>
          <w:rFonts w:hint="eastAsia" w:ascii="仿宋" w:hAnsi="仿宋" w:eastAsia="仿宋" w:cs="仿宋"/>
          <w:sz w:val="24"/>
        </w:rPr>
        <w:t>做好</w:t>
      </w:r>
      <w:r>
        <w:rPr>
          <w:rFonts w:ascii="仿宋" w:hAnsi="仿宋" w:eastAsia="仿宋" w:cs="仿宋"/>
          <w:sz w:val="24"/>
        </w:rPr>
        <w:t>调查研究、</w:t>
      </w:r>
      <w:r>
        <w:rPr>
          <w:rFonts w:hint="eastAsia" w:ascii="仿宋" w:hAnsi="仿宋" w:eastAsia="仿宋" w:cs="仿宋"/>
          <w:sz w:val="24"/>
          <w:lang w:val="en-US" w:eastAsia="zh-CN"/>
        </w:rPr>
        <w:t>教学</w:t>
      </w:r>
      <w:r>
        <w:rPr>
          <w:rFonts w:ascii="仿宋" w:hAnsi="仿宋" w:eastAsia="仿宋" w:cs="仿宋"/>
          <w:sz w:val="24"/>
        </w:rPr>
        <w:t>实验等</w:t>
      </w:r>
      <w:r>
        <w:rPr>
          <w:rFonts w:hint="eastAsia" w:ascii="仿宋" w:hAnsi="仿宋" w:eastAsia="仿宋" w:cs="仿宋"/>
          <w:sz w:val="24"/>
        </w:rPr>
        <w:t>准备工作</w:t>
      </w:r>
      <w:r>
        <w:rPr>
          <w:rFonts w:ascii="仿宋" w:hAnsi="仿宋" w:eastAsia="仿宋" w:cs="仿宋"/>
          <w:sz w:val="24"/>
        </w:rPr>
        <w:t>。</w:t>
      </w:r>
    </w:p>
    <w:p>
      <w:pPr>
        <w:spacing w:line="576" w:lineRule="exact"/>
        <w:ind w:firstLine="480" w:firstLineChars="200"/>
        <w:rPr>
          <w:rFonts w:ascii="仿宋" w:hAnsi="仿宋" w:eastAsia="仿宋" w:cs="仿宋"/>
          <w:sz w:val="24"/>
        </w:rPr>
      </w:pPr>
      <w:r>
        <w:rPr>
          <w:rFonts w:hint="eastAsia" w:ascii="仿宋" w:hAnsi="仿宋" w:eastAsia="仿宋" w:cs="仿宋"/>
          <w:sz w:val="24"/>
        </w:rPr>
        <w:t>4.定期检查学生的工作进度和工作质量，采用面对面指导、网络指导、电话指导等多种方式与学生进行交流讨论，认真做好指导和答疑工作。</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5.在校内进行毕业论文的指导教师每周面对面指导时间不少于6学时，指导次数不少于2次。指导教师请假应向学院申请，由学院安排其他教师代为指导；指导教师如未经批准擅自离校脱岗或超过规定时间，</w:t>
      </w:r>
      <w:r>
        <w:rPr>
          <w:rFonts w:hint="eastAsia" w:ascii="仿宋" w:hAnsi="仿宋" w:eastAsia="仿宋" w:cs="仿宋"/>
          <w:sz w:val="24"/>
          <w:lang w:val="en-US" w:eastAsia="zh-CN"/>
        </w:rPr>
        <w:t>报教务处进行</w:t>
      </w:r>
      <w:r>
        <w:rPr>
          <w:rFonts w:hint="eastAsia" w:ascii="仿宋" w:hAnsi="仿宋" w:eastAsia="仿宋" w:cs="仿宋"/>
          <w:sz w:val="24"/>
        </w:rPr>
        <w:t>教学事故认定和处理。</w:t>
      </w:r>
    </w:p>
    <w:p>
      <w:pPr>
        <w:spacing w:line="576" w:lineRule="exact"/>
        <w:ind w:firstLine="480" w:firstLineChars="200"/>
        <w:rPr>
          <w:rFonts w:ascii="仿宋" w:hAnsi="仿宋" w:eastAsia="仿宋" w:cs="仿宋"/>
          <w:sz w:val="24"/>
        </w:rPr>
      </w:pPr>
      <w:r>
        <w:rPr>
          <w:rFonts w:hint="eastAsia" w:ascii="仿宋" w:hAnsi="仿宋" w:eastAsia="仿宋" w:cs="仿宋"/>
          <w:sz w:val="24"/>
        </w:rPr>
        <w:t>6.审阅学生毕业论文成果，评定成绩，并写出评语，评语要明确、具体、有针对性，避免笼统、空泛。</w:t>
      </w:r>
    </w:p>
    <w:p>
      <w:pPr>
        <w:spacing w:line="576" w:lineRule="exact"/>
        <w:ind w:firstLine="480" w:firstLineChars="200"/>
        <w:rPr>
          <w:rFonts w:ascii="仿宋" w:hAnsi="仿宋" w:eastAsia="仿宋" w:cs="仿宋"/>
          <w:sz w:val="24"/>
        </w:rPr>
      </w:pPr>
      <w:r>
        <w:rPr>
          <w:rFonts w:hint="eastAsia" w:ascii="仿宋" w:hAnsi="仿宋" w:eastAsia="仿宋" w:cs="仿宋"/>
          <w:sz w:val="24"/>
        </w:rPr>
        <w:t>7.对学生进行学术道德和学术规范教育，审核学位论文的真实性、原创性，及时纠正和制止学术不端行为，对发现的学位论文作假行为及时向学院上报。</w:t>
      </w:r>
    </w:p>
    <w:p>
      <w:pPr>
        <w:spacing w:line="576" w:lineRule="exact"/>
        <w:ind w:firstLine="480" w:firstLineChars="200"/>
        <w:rPr>
          <w:rFonts w:ascii="仿宋" w:hAnsi="仿宋" w:eastAsia="仿宋" w:cs="仿宋"/>
          <w:sz w:val="24"/>
        </w:rPr>
      </w:pPr>
      <w:r>
        <w:rPr>
          <w:rFonts w:hint="eastAsia" w:ascii="仿宋" w:hAnsi="仿宋" w:eastAsia="仿宋" w:cs="仿宋"/>
          <w:sz w:val="24"/>
        </w:rPr>
        <w:t>8.对于未按要求进行毕业论文工作的学生，指导教师应及时警告，如仍未改善，有权终止其毕业论文工作，取消其答辩资格，并逐级上报。</w:t>
      </w:r>
    </w:p>
    <w:p>
      <w:pPr>
        <w:spacing w:line="576" w:lineRule="exact"/>
        <w:jc w:val="center"/>
        <w:rPr>
          <w:rFonts w:ascii="黑体" w:hAnsi="黑体" w:eastAsia="黑体" w:cs="黑体"/>
          <w:b/>
          <w:sz w:val="24"/>
        </w:rPr>
      </w:pPr>
      <w:r>
        <w:rPr>
          <w:rFonts w:hint="eastAsia" w:ascii="黑体" w:hAnsi="黑体" w:eastAsia="黑体" w:cs="黑体"/>
          <w:b/>
          <w:sz w:val="24"/>
        </w:rPr>
        <w:t>第三章   指导教师</w:t>
      </w:r>
    </w:p>
    <w:p>
      <w:pPr>
        <w:widowControl/>
        <w:spacing w:line="576" w:lineRule="exact"/>
        <w:ind w:firstLine="472" w:firstLineChars="196"/>
        <w:jc w:val="left"/>
        <w:rPr>
          <w:rFonts w:ascii="仿宋" w:hAnsi="仿宋" w:eastAsia="仿宋" w:cs="仿宋"/>
          <w:sz w:val="24"/>
        </w:rPr>
      </w:pPr>
      <w:r>
        <w:rPr>
          <w:rFonts w:hint="eastAsia" w:ascii="仿宋" w:hAnsi="仿宋" w:eastAsia="仿宋" w:cs="仿宋"/>
          <w:b/>
          <w:sz w:val="24"/>
        </w:rPr>
        <w:t>第</w:t>
      </w:r>
      <w:r>
        <w:rPr>
          <w:rFonts w:hint="eastAsia" w:ascii="仿宋" w:hAnsi="仿宋" w:eastAsia="仿宋" w:cs="仿宋"/>
          <w:b/>
          <w:sz w:val="24"/>
          <w:lang w:val="en-US" w:eastAsia="zh-CN"/>
        </w:rPr>
        <w:t>七</w:t>
      </w:r>
      <w:r>
        <w:rPr>
          <w:rFonts w:hint="eastAsia" w:ascii="仿宋" w:hAnsi="仿宋" w:eastAsia="仿宋" w:cs="仿宋"/>
          <w:b/>
          <w:sz w:val="24"/>
        </w:rPr>
        <w:t>条</w:t>
      </w:r>
      <w:r>
        <w:rPr>
          <w:rFonts w:hint="eastAsia" w:ascii="仿宋" w:hAnsi="仿宋" w:eastAsia="仿宋" w:cs="仿宋"/>
          <w:sz w:val="24"/>
        </w:rPr>
        <w:t xml:space="preserve">  指导教师原则上由具有讲师（中级）及以上职称，学术水平较高、实践经验丰富、工作作风严谨、责任心强的教师</w:t>
      </w:r>
      <w:r>
        <w:rPr>
          <w:rFonts w:hint="eastAsia" w:ascii="仿宋" w:hAnsi="仿宋" w:eastAsia="仿宋" w:cs="仿宋"/>
          <w:sz w:val="24"/>
          <w:lang w:val="en-US" w:eastAsia="zh-CN"/>
        </w:rPr>
        <w:t>担任</w:t>
      </w:r>
      <w:r>
        <w:rPr>
          <w:rFonts w:hint="eastAsia" w:ascii="仿宋" w:hAnsi="仿宋" w:eastAsia="仿宋" w:cs="仿宋"/>
          <w:sz w:val="24"/>
        </w:rPr>
        <w:t>。指导教师的资格由学院毕业论文领导小组负责审定。</w:t>
      </w:r>
    </w:p>
    <w:p>
      <w:pPr>
        <w:widowControl/>
        <w:spacing w:line="576" w:lineRule="exact"/>
        <w:ind w:firstLine="472" w:firstLineChars="196"/>
        <w:rPr>
          <w:rFonts w:ascii="仿宋" w:hAnsi="仿宋" w:eastAsia="仿宋" w:cs="仿宋"/>
          <w:sz w:val="24"/>
        </w:rPr>
      </w:pPr>
      <w:r>
        <w:rPr>
          <w:rFonts w:hint="eastAsia" w:ascii="仿宋" w:hAnsi="仿宋" w:eastAsia="仿宋" w:cs="仿宋"/>
          <w:b/>
          <w:sz w:val="24"/>
        </w:rPr>
        <w:t>第</w:t>
      </w:r>
      <w:r>
        <w:rPr>
          <w:rFonts w:hint="eastAsia" w:ascii="仿宋" w:hAnsi="仿宋" w:eastAsia="仿宋" w:cs="仿宋"/>
          <w:b/>
          <w:sz w:val="24"/>
          <w:lang w:val="en-US" w:eastAsia="zh-CN"/>
        </w:rPr>
        <w:t>八</w:t>
      </w:r>
      <w:r>
        <w:rPr>
          <w:rFonts w:hint="eastAsia" w:ascii="仿宋" w:hAnsi="仿宋" w:eastAsia="仿宋" w:cs="仿宋"/>
          <w:b/>
          <w:sz w:val="24"/>
        </w:rPr>
        <w:t>条</w:t>
      </w:r>
      <w:r>
        <w:rPr>
          <w:rFonts w:hint="eastAsia" w:ascii="仿宋" w:hAnsi="仿宋" w:eastAsia="仿宋" w:cs="仿宋"/>
          <w:sz w:val="24"/>
        </w:rPr>
        <w:t xml:space="preserve">  为加强青年教师队伍建设，不断提升青年教师的业务水平，完善对青年教师的激励机制，对具有助教（初级）职称的教师首次担任毕业论文指导教师(以下简称“助导师”)要求如下:</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1.至少讲授过2门及以上的专业基础课或专业课。</w:t>
      </w:r>
    </w:p>
    <w:p>
      <w:pPr>
        <w:widowControl/>
        <w:spacing w:line="576" w:lineRule="exact"/>
        <w:ind w:firstLine="480" w:firstLineChars="200"/>
        <w:rPr>
          <w:rFonts w:ascii="仿宋" w:hAnsi="仿宋" w:eastAsia="仿宋" w:cs="仿宋"/>
          <w:sz w:val="24"/>
        </w:rPr>
      </w:pPr>
      <w:r>
        <w:rPr>
          <w:rFonts w:hint="eastAsia" w:ascii="仿宋" w:hAnsi="仿宋" w:eastAsia="仿宋" w:cs="仿宋"/>
          <w:sz w:val="24"/>
        </w:rPr>
        <w:t>2.助导师要在具有副教授（副高级）及以上职称的指定导师指导下，承担毕业论文指导工作。</w:t>
      </w:r>
    </w:p>
    <w:p>
      <w:pPr>
        <w:widowControl/>
        <w:spacing w:line="576" w:lineRule="exact"/>
        <w:ind w:firstLine="480" w:firstLineChars="200"/>
        <w:rPr>
          <w:rFonts w:ascii="仿宋" w:hAnsi="仿宋" w:eastAsia="仿宋" w:cs="仿宋"/>
          <w:sz w:val="24"/>
        </w:rPr>
      </w:pPr>
      <w:r>
        <w:rPr>
          <w:rFonts w:hint="eastAsia" w:ascii="仿宋" w:hAnsi="仿宋" w:eastAsia="仿宋" w:cs="仿宋"/>
          <w:sz w:val="24"/>
        </w:rPr>
        <w:t>3.由助导师本人提出毕业论文指导资格申请，经学院毕业论文领导小组批准，报教务处审核备案。</w:t>
      </w:r>
    </w:p>
    <w:p>
      <w:pPr>
        <w:widowControl/>
        <w:spacing w:line="576" w:lineRule="exact"/>
        <w:ind w:firstLine="472" w:firstLineChars="196"/>
        <w:jc w:val="left"/>
        <w:rPr>
          <w:rFonts w:ascii="仿宋" w:hAnsi="仿宋" w:eastAsia="仿宋" w:cs="仿宋"/>
          <w:sz w:val="24"/>
        </w:rPr>
      </w:pPr>
      <w:r>
        <w:rPr>
          <w:rFonts w:hint="eastAsia" w:ascii="仿宋" w:hAnsi="仿宋" w:eastAsia="仿宋" w:cs="仿宋"/>
          <w:b/>
          <w:sz w:val="24"/>
        </w:rPr>
        <w:t>第</w:t>
      </w:r>
      <w:r>
        <w:rPr>
          <w:rFonts w:hint="eastAsia" w:ascii="仿宋" w:hAnsi="仿宋" w:eastAsia="仿宋" w:cs="仿宋"/>
          <w:b/>
          <w:sz w:val="24"/>
          <w:lang w:val="en-US" w:eastAsia="zh-CN"/>
        </w:rPr>
        <w:t>九</w:t>
      </w:r>
      <w:r>
        <w:rPr>
          <w:rFonts w:hint="eastAsia" w:ascii="仿宋" w:hAnsi="仿宋" w:eastAsia="仿宋" w:cs="仿宋"/>
          <w:b/>
          <w:sz w:val="24"/>
        </w:rPr>
        <w:t>条</w:t>
      </w:r>
      <w:r>
        <w:rPr>
          <w:rFonts w:hint="eastAsia" w:ascii="仿宋" w:hAnsi="仿宋" w:eastAsia="仿宋" w:cs="仿宋"/>
          <w:sz w:val="24"/>
        </w:rPr>
        <w:t xml:space="preserve">  指导教师所学专业应与指导专业相同或相近，应具有扎实的专业基础知识，丰富的教学和工程实践经验，了解本学科发展的历史、现状和趋势，掌握课题的基础资料和研究动向。</w:t>
      </w:r>
    </w:p>
    <w:p>
      <w:pPr>
        <w:widowControl/>
        <w:spacing w:line="576" w:lineRule="exact"/>
        <w:ind w:firstLine="472" w:firstLineChars="196"/>
        <w:jc w:val="left"/>
        <w:rPr>
          <w:rFonts w:ascii="仿宋" w:hAnsi="仿宋" w:eastAsia="仿宋" w:cs="仿宋"/>
          <w:sz w:val="24"/>
        </w:rPr>
      </w:pPr>
      <w:r>
        <w:rPr>
          <w:rFonts w:hint="eastAsia" w:ascii="仿宋" w:hAnsi="仿宋" w:eastAsia="仿宋" w:cs="仿宋"/>
          <w:b/>
          <w:sz w:val="24"/>
        </w:rPr>
        <w:t>第十条</w:t>
      </w:r>
      <w:r>
        <w:rPr>
          <w:rFonts w:hint="eastAsia" w:ascii="仿宋" w:hAnsi="仿宋" w:eastAsia="仿宋" w:cs="仿宋"/>
          <w:sz w:val="24"/>
        </w:rPr>
        <w:t xml:space="preserve">  原则上每名指导教师指导学生人数不超过8人，每名助导师指导学生人数不超过4人。</w:t>
      </w:r>
    </w:p>
    <w:p>
      <w:pPr>
        <w:widowControl/>
        <w:spacing w:line="576" w:lineRule="exact"/>
        <w:ind w:firstLine="472" w:firstLineChars="196"/>
        <w:jc w:val="left"/>
        <w:rPr>
          <w:rFonts w:ascii="仿宋" w:hAnsi="仿宋" w:eastAsia="仿宋" w:cs="仿宋"/>
          <w:sz w:val="24"/>
        </w:rPr>
      </w:pPr>
      <w:r>
        <w:rPr>
          <w:rFonts w:hint="eastAsia" w:ascii="仿宋" w:hAnsi="仿宋" w:eastAsia="仿宋" w:cs="仿宋"/>
          <w:b/>
          <w:sz w:val="24"/>
        </w:rPr>
        <w:t>第十</w:t>
      </w:r>
      <w:r>
        <w:rPr>
          <w:rFonts w:hint="eastAsia" w:ascii="仿宋" w:hAnsi="仿宋" w:eastAsia="仿宋" w:cs="仿宋"/>
          <w:b/>
          <w:sz w:val="24"/>
          <w:lang w:val="en-US" w:eastAsia="zh-CN"/>
        </w:rPr>
        <w:t>一</w:t>
      </w:r>
      <w:r>
        <w:rPr>
          <w:rFonts w:hint="eastAsia" w:ascii="仿宋" w:hAnsi="仿宋" w:eastAsia="仿宋" w:cs="仿宋"/>
          <w:b/>
          <w:sz w:val="24"/>
        </w:rPr>
        <w:t>条</w:t>
      </w:r>
      <w:r>
        <w:rPr>
          <w:rFonts w:hint="eastAsia" w:ascii="仿宋" w:hAnsi="仿宋" w:eastAsia="仿宋" w:cs="仿宋"/>
          <w:sz w:val="24"/>
        </w:rPr>
        <w:t xml:space="preserve">  指导教师一经确定，不得随意更换。确因特殊情况需要更换者，须由学院毕业论文领导小组批准，并指派同等水平的教师代替指导，报教务处备案。 </w:t>
      </w:r>
    </w:p>
    <w:p>
      <w:pPr>
        <w:spacing w:line="576" w:lineRule="exact"/>
        <w:jc w:val="center"/>
        <w:rPr>
          <w:rFonts w:ascii="黑体" w:hAnsi="黑体" w:eastAsia="黑体" w:cs="黑体"/>
          <w:b/>
          <w:sz w:val="24"/>
        </w:rPr>
      </w:pPr>
      <w:r>
        <w:rPr>
          <w:rFonts w:hint="eastAsia" w:ascii="黑体" w:hAnsi="黑体" w:eastAsia="黑体" w:cs="黑体"/>
          <w:b/>
          <w:sz w:val="24"/>
        </w:rPr>
        <w:t>第四章   学生</w:t>
      </w:r>
    </w:p>
    <w:p>
      <w:pPr>
        <w:spacing w:line="576" w:lineRule="exact"/>
        <w:ind w:firstLine="472" w:firstLineChars="196"/>
        <w:rPr>
          <w:rFonts w:ascii="仿宋" w:hAnsi="仿宋" w:eastAsia="仿宋" w:cs="仿宋"/>
          <w:b/>
          <w:sz w:val="24"/>
        </w:rPr>
      </w:pPr>
      <w:r>
        <w:rPr>
          <w:rFonts w:hint="eastAsia" w:ascii="仿宋" w:hAnsi="仿宋" w:eastAsia="仿宋" w:cs="仿宋"/>
          <w:b/>
          <w:sz w:val="24"/>
        </w:rPr>
        <w:t>第十</w:t>
      </w:r>
      <w:r>
        <w:rPr>
          <w:rFonts w:hint="eastAsia" w:ascii="仿宋" w:hAnsi="仿宋" w:eastAsia="仿宋" w:cs="仿宋"/>
          <w:b/>
          <w:sz w:val="24"/>
          <w:lang w:val="en-US" w:eastAsia="zh-CN"/>
        </w:rPr>
        <w:t>二</w:t>
      </w:r>
      <w:r>
        <w:rPr>
          <w:rFonts w:hint="eastAsia" w:ascii="仿宋" w:hAnsi="仿宋" w:eastAsia="仿宋" w:cs="仿宋"/>
          <w:b/>
          <w:sz w:val="24"/>
        </w:rPr>
        <w:t xml:space="preserve">条  </w:t>
      </w:r>
      <w:r>
        <w:rPr>
          <w:rFonts w:hint="eastAsia" w:ascii="仿宋" w:hAnsi="仿宋" w:eastAsia="仿宋" w:cs="仿宋"/>
          <w:sz w:val="24"/>
        </w:rPr>
        <w:t>对学生的要求</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1.努力学习、刻苦钻研、勤于实践，勇于创新，按计划认真开展毕业论文工作，在实践中提高分析、解决实际问题的能力。</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2.尊敬师长，虚心接受指导教师及有关人员的指导和检查，认真填写《毕业设计（论文）周志》，定期向教师汇报工作进度。</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3.严格遵守学习纪律，按时出勤。确因特殊情况无法出勤者，应向指导教师提交请假申请，请假申请须经辅导员签字确认。无故缺勤按旷课处理，缺勤次数达到教师指导次数1/3及以上者，取消其毕业论文答辩资格，毕业论文成绩评定为“不及格”。</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4.按要求撰写研究论文，保质保量完成毕业论文各项工作任务。</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5.恪守学术道德和学术规范，不弄虚作假，不伪造数据，不抄袭和剽窃他人成果，独立完成毕业论文。</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6.注意节约用电，爱护仪器设备，严格遵守操作规程及实验室有关规章制度。保持工作场所的卫生整洁，创造良好的工作环境。</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7.毕业论文成果等相关资料在答辩结束后应上交存档，成果经指导教师同意可公开发表或申请专利。</w:t>
      </w:r>
    </w:p>
    <w:p>
      <w:pPr>
        <w:spacing w:line="576" w:lineRule="exact"/>
        <w:jc w:val="center"/>
        <w:rPr>
          <w:rFonts w:ascii="黑体" w:hAnsi="黑体" w:eastAsia="黑体" w:cs="黑体"/>
          <w:b/>
          <w:sz w:val="24"/>
        </w:rPr>
      </w:pPr>
      <w:r>
        <w:rPr>
          <w:rFonts w:hint="eastAsia" w:ascii="黑体" w:hAnsi="黑体" w:eastAsia="黑体" w:cs="黑体"/>
          <w:b/>
          <w:sz w:val="24"/>
        </w:rPr>
        <w:t>第五章   过程管理</w:t>
      </w:r>
    </w:p>
    <w:p>
      <w:pPr>
        <w:spacing w:line="576" w:lineRule="exact"/>
        <w:ind w:firstLine="482" w:firstLineChars="200"/>
        <w:rPr>
          <w:rFonts w:ascii="仿宋" w:hAnsi="仿宋" w:eastAsia="仿宋" w:cs="仿宋"/>
          <w:sz w:val="24"/>
        </w:rPr>
      </w:pPr>
      <w:r>
        <w:rPr>
          <w:rFonts w:hint="eastAsia" w:ascii="仿宋" w:hAnsi="仿宋" w:eastAsia="仿宋" w:cs="仿宋"/>
          <w:b/>
          <w:bCs/>
          <w:sz w:val="24"/>
        </w:rPr>
        <w:t>第十</w:t>
      </w:r>
      <w:r>
        <w:rPr>
          <w:rFonts w:hint="eastAsia" w:ascii="仿宋" w:hAnsi="仿宋" w:eastAsia="仿宋" w:cs="仿宋"/>
          <w:b/>
          <w:bCs/>
          <w:sz w:val="24"/>
          <w:lang w:val="en-US" w:eastAsia="zh-CN"/>
        </w:rPr>
        <w:t>三</w:t>
      </w:r>
      <w:r>
        <w:rPr>
          <w:rFonts w:hint="eastAsia" w:ascii="仿宋" w:hAnsi="仿宋" w:eastAsia="仿宋" w:cs="仿宋"/>
          <w:b/>
          <w:bCs/>
          <w:sz w:val="24"/>
        </w:rPr>
        <w:t>条</w:t>
      </w:r>
      <w:r>
        <w:rPr>
          <w:rFonts w:hint="eastAsia" w:ascii="仿宋" w:hAnsi="仿宋" w:eastAsia="仿宋" w:cs="仿宋"/>
          <w:sz w:val="24"/>
        </w:rPr>
        <w:t xml:space="preserve">  选题原则</w:t>
      </w:r>
    </w:p>
    <w:p>
      <w:pPr>
        <w:spacing w:line="576" w:lineRule="exact"/>
        <w:ind w:firstLine="480" w:firstLineChars="200"/>
        <w:rPr>
          <w:rFonts w:ascii="仿宋" w:hAnsi="仿宋" w:eastAsia="仿宋" w:cs="仿宋"/>
          <w:sz w:val="24"/>
        </w:rPr>
      </w:pPr>
      <w:r>
        <w:rPr>
          <w:rFonts w:hint="eastAsia" w:ascii="仿宋" w:hAnsi="仿宋" w:eastAsia="仿宋" w:cs="仿宋"/>
          <w:sz w:val="24"/>
        </w:rPr>
        <w:t>1.选题应符合本专业的培养目标和教学基本要求，体现本专业的基本理论、基本技能训练内容，注重能力培养，有益于学生综合运用所学知识和技能分析、解决实际问题，使学生得到全面的训练。</w:t>
      </w:r>
    </w:p>
    <w:p>
      <w:pPr>
        <w:spacing w:line="576" w:lineRule="exact"/>
        <w:ind w:firstLine="480" w:firstLineChars="200"/>
        <w:rPr>
          <w:rFonts w:ascii="仿宋" w:hAnsi="仿宋" w:eastAsia="仿宋" w:cs="仿宋"/>
          <w:sz w:val="24"/>
        </w:rPr>
      </w:pPr>
      <w:r>
        <w:rPr>
          <w:rFonts w:hint="eastAsia" w:ascii="仿宋" w:hAnsi="仿宋" w:eastAsia="仿宋" w:cs="仿宋"/>
          <w:sz w:val="24"/>
        </w:rPr>
        <w:t>2.选题应具有一定的学术价值和现实意义，应与社会、生产、教学、科研等实际工作相结合。在实验、实习、工程实践和社会实践中完成的课题比例应不低于50</w:t>
      </w:r>
      <w:r>
        <w:rPr>
          <w:rFonts w:ascii="仿宋" w:hAnsi="仿宋" w:eastAsia="仿宋" w:cs="仿宋"/>
          <w:sz w:val="24"/>
        </w:rPr>
        <w:t>%</w:t>
      </w:r>
      <w:r>
        <w:rPr>
          <w:rFonts w:hint="eastAsia" w:ascii="仿宋" w:hAnsi="仿宋" w:eastAsia="仿宋" w:cs="仿宋"/>
          <w:sz w:val="24"/>
        </w:rPr>
        <w:t>，力求真题真做。</w:t>
      </w:r>
    </w:p>
    <w:p>
      <w:pPr>
        <w:spacing w:line="576" w:lineRule="exact"/>
        <w:ind w:firstLine="480" w:firstLineChars="200"/>
        <w:rPr>
          <w:rFonts w:ascii="仿宋" w:hAnsi="仿宋" w:eastAsia="仿宋" w:cs="仿宋"/>
          <w:sz w:val="24"/>
        </w:rPr>
      </w:pPr>
      <w:r>
        <w:rPr>
          <w:rFonts w:hint="eastAsia" w:ascii="仿宋" w:hAnsi="仿宋" w:eastAsia="仿宋" w:cs="仿宋"/>
          <w:sz w:val="24"/>
        </w:rPr>
        <w:t>3.选题应多样化，主要来源于生产实践、教师科研、教师(学生)自拟、实习单位等；课题性质主要包括“理论研究”、“应用研究”、“实验研究”、“生产实践”、“调查报告”、“综合报告”等，可根据专业自身特点，在选题时有所侧重。</w:t>
      </w:r>
    </w:p>
    <w:p>
      <w:pPr>
        <w:spacing w:line="576" w:lineRule="exact"/>
        <w:ind w:firstLine="480" w:firstLineChars="200"/>
        <w:rPr>
          <w:rFonts w:ascii="仿宋" w:hAnsi="仿宋" w:eastAsia="仿宋" w:cs="仿宋"/>
          <w:sz w:val="24"/>
        </w:rPr>
      </w:pPr>
      <w:r>
        <w:rPr>
          <w:rFonts w:hint="eastAsia" w:ascii="仿宋" w:hAnsi="仿宋" w:eastAsia="仿宋" w:cs="仿宋"/>
          <w:sz w:val="24"/>
        </w:rPr>
        <w:t>4.论文</w:t>
      </w:r>
      <w:r>
        <w:rPr>
          <w:rFonts w:hint="eastAsia" w:ascii="仿宋" w:hAnsi="仿宋" w:eastAsia="仿宋" w:cs="仿宋"/>
          <w:sz w:val="24"/>
          <w:lang w:val="en-US" w:eastAsia="zh-CN"/>
        </w:rPr>
        <w:t>选题</w:t>
      </w:r>
      <w:r>
        <w:rPr>
          <w:rFonts w:hint="eastAsia" w:ascii="仿宋" w:hAnsi="仿宋" w:eastAsia="仿宋" w:cs="仿宋"/>
          <w:sz w:val="24"/>
        </w:rPr>
        <w:t>应反映社会、经济、文化中的实际问题、热点问题，要有针对性，避免过空、过大。</w:t>
      </w:r>
    </w:p>
    <w:p>
      <w:pPr>
        <w:spacing w:line="576" w:lineRule="exact"/>
        <w:ind w:firstLine="480" w:firstLineChars="200"/>
        <w:rPr>
          <w:rFonts w:ascii="仿宋" w:hAnsi="仿宋" w:eastAsia="仿宋" w:cs="仿宋"/>
          <w:sz w:val="24"/>
        </w:rPr>
      </w:pPr>
      <w:r>
        <w:rPr>
          <w:rFonts w:hint="eastAsia" w:ascii="仿宋" w:hAnsi="仿宋" w:eastAsia="仿宋" w:cs="仿宋"/>
          <w:sz w:val="24"/>
        </w:rPr>
        <w:t>5.课题难度要适中，工作量要适当，涉及的知识范围、理论深度要符合学生所学理论知识和实践技能的实际情况，使学生能在规定时间内通过努力按时完成工作任务。对个别优秀学生，在课题内容上要提出较高要求，鼓励学生有所创新。</w:t>
      </w:r>
    </w:p>
    <w:p>
      <w:pPr>
        <w:spacing w:line="576" w:lineRule="exact"/>
        <w:ind w:firstLine="480" w:firstLineChars="200"/>
        <w:rPr>
          <w:rFonts w:ascii="仿宋" w:hAnsi="仿宋" w:eastAsia="仿宋" w:cs="仿宋"/>
          <w:sz w:val="24"/>
        </w:rPr>
      </w:pPr>
      <w:r>
        <w:rPr>
          <w:rFonts w:hint="eastAsia" w:ascii="仿宋" w:hAnsi="仿宋" w:eastAsia="仿宋" w:cs="仿宋"/>
          <w:sz w:val="24"/>
        </w:rPr>
        <w:t>6.原则上要求一人一题（或不同方案）。</w:t>
      </w:r>
    </w:p>
    <w:p>
      <w:pPr>
        <w:adjustRightInd w:val="0"/>
        <w:snapToGrid w:val="0"/>
        <w:spacing w:line="576" w:lineRule="exact"/>
        <w:ind w:firstLine="480" w:firstLineChars="200"/>
        <w:rPr>
          <w:rFonts w:ascii="仿宋" w:hAnsi="仿宋" w:eastAsia="仿宋" w:cs="仿宋"/>
          <w:sz w:val="24"/>
        </w:rPr>
      </w:pPr>
      <w:r>
        <w:rPr>
          <w:rFonts w:hint="eastAsia" w:ascii="仿宋" w:hAnsi="仿宋" w:eastAsia="仿宋" w:cs="仿宋"/>
          <w:sz w:val="24"/>
        </w:rPr>
        <w:t>7.选题要具有一定的先进性，毕业论文内容应较往届有所更新，严禁多届同题、题目陈旧等现象。</w:t>
      </w:r>
    </w:p>
    <w:p>
      <w:pPr>
        <w:spacing w:line="576" w:lineRule="exact"/>
        <w:ind w:firstLine="480" w:firstLineChars="200"/>
        <w:rPr>
          <w:rFonts w:ascii="仿宋" w:hAnsi="仿宋" w:eastAsia="仿宋" w:cs="仿宋"/>
          <w:bCs/>
          <w:sz w:val="24"/>
        </w:rPr>
      </w:pPr>
      <w:r>
        <w:rPr>
          <w:rFonts w:hint="eastAsia" w:ascii="仿宋" w:hAnsi="仿宋" w:eastAsia="仿宋" w:cs="仿宋"/>
          <w:bCs/>
          <w:sz w:val="24"/>
        </w:rPr>
        <w:t>8.选题允许不同专业相互结合，实现学科间的交叉渗透，但须以本专业内容为主体。</w:t>
      </w:r>
    </w:p>
    <w:p>
      <w:pPr>
        <w:spacing w:line="576" w:lineRule="exact"/>
        <w:ind w:firstLine="482" w:firstLineChars="200"/>
        <w:rPr>
          <w:rFonts w:ascii="仿宋" w:hAnsi="仿宋" w:eastAsia="仿宋" w:cs="仿宋"/>
          <w:sz w:val="24"/>
        </w:rPr>
      </w:pPr>
      <w:r>
        <w:rPr>
          <w:rFonts w:hint="eastAsia" w:ascii="仿宋" w:hAnsi="仿宋" w:eastAsia="仿宋" w:cs="仿宋"/>
          <w:b/>
          <w:bCs/>
          <w:sz w:val="24"/>
        </w:rPr>
        <w:t>第十</w:t>
      </w:r>
      <w:r>
        <w:rPr>
          <w:rFonts w:hint="eastAsia" w:ascii="仿宋" w:hAnsi="仿宋" w:eastAsia="仿宋" w:cs="仿宋"/>
          <w:b/>
          <w:bCs/>
          <w:sz w:val="24"/>
          <w:lang w:val="en-US" w:eastAsia="zh-CN"/>
        </w:rPr>
        <w:t>四</w:t>
      </w:r>
      <w:r>
        <w:rPr>
          <w:rFonts w:hint="eastAsia" w:ascii="仿宋" w:hAnsi="仿宋" w:eastAsia="仿宋" w:cs="仿宋"/>
          <w:b/>
          <w:bCs/>
          <w:sz w:val="24"/>
        </w:rPr>
        <w:t xml:space="preserve">条  </w:t>
      </w:r>
      <w:r>
        <w:rPr>
          <w:rFonts w:hint="eastAsia" w:ascii="仿宋" w:hAnsi="仿宋" w:eastAsia="仿宋" w:cs="仿宋"/>
          <w:sz w:val="24"/>
        </w:rPr>
        <w:t>选题、审题工作程序及要求</w:t>
      </w:r>
    </w:p>
    <w:p>
      <w:pPr>
        <w:spacing w:line="576" w:lineRule="exact"/>
        <w:ind w:firstLine="480" w:firstLineChars="200"/>
        <w:rPr>
          <w:rFonts w:ascii="仿宋" w:hAnsi="仿宋" w:eastAsia="仿宋" w:cs="仿宋"/>
          <w:sz w:val="24"/>
        </w:rPr>
      </w:pPr>
      <w:r>
        <w:rPr>
          <w:rFonts w:hint="eastAsia" w:ascii="仿宋" w:hAnsi="仿宋" w:eastAsia="仿宋" w:cs="仿宋"/>
          <w:sz w:val="24"/>
        </w:rPr>
        <w:t>1.毕业论文题目一般由指导教师提出，填写“毕业设计（论文）题目申请表”，陈述课题基本情况、课题主要内容和目标、对学生能力的要求及预期成果等，经教研室主任审定后生效。</w:t>
      </w:r>
    </w:p>
    <w:p>
      <w:pPr>
        <w:spacing w:line="576" w:lineRule="exact"/>
        <w:ind w:firstLine="480" w:firstLineChars="200"/>
        <w:rPr>
          <w:rFonts w:ascii="仿宋" w:hAnsi="仿宋" w:eastAsia="仿宋" w:cs="仿宋"/>
          <w:sz w:val="24"/>
        </w:rPr>
      </w:pPr>
      <w:r>
        <w:rPr>
          <w:rFonts w:hint="eastAsia" w:ascii="仿宋" w:hAnsi="仿宋" w:eastAsia="仿宋" w:cs="仿宋"/>
          <w:sz w:val="24"/>
        </w:rPr>
        <w:t>2.教研室负责指导学生选题，选题采用自选和分配相结合的方式进行。选题全部落实后，学院将学生选题情况汇总，报教务处备案。</w:t>
      </w:r>
    </w:p>
    <w:p>
      <w:pPr>
        <w:spacing w:line="576" w:lineRule="exact"/>
        <w:ind w:firstLine="480" w:firstLineChars="200"/>
        <w:rPr>
          <w:rFonts w:ascii="仿宋" w:hAnsi="仿宋" w:eastAsia="仿宋" w:cs="仿宋"/>
          <w:sz w:val="24"/>
        </w:rPr>
      </w:pPr>
      <w:r>
        <w:rPr>
          <w:rFonts w:hint="eastAsia" w:ascii="仿宋" w:hAnsi="仿宋" w:eastAsia="仿宋" w:cs="仿宋"/>
          <w:sz w:val="24"/>
        </w:rPr>
        <w:t>3.题目一经审定，原则上不得随意更改。确因特殊情况需要更改者，须提交书面申请，说明更改原因，由教研室主任批准，报教务处备案。毕业论文进程超过1/3，不允许更改毕业论文题目。</w:t>
      </w:r>
    </w:p>
    <w:p>
      <w:pPr>
        <w:spacing w:line="576" w:lineRule="exact"/>
        <w:ind w:firstLine="480" w:firstLineChars="200"/>
        <w:rPr>
          <w:rFonts w:ascii="仿宋" w:hAnsi="仿宋" w:eastAsia="仿宋" w:cs="仿宋"/>
          <w:sz w:val="24"/>
        </w:rPr>
      </w:pPr>
      <w:r>
        <w:rPr>
          <w:rFonts w:hint="eastAsia" w:ascii="仿宋" w:hAnsi="仿宋" w:eastAsia="仿宋" w:cs="仿宋"/>
          <w:sz w:val="24"/>
        </w:rPr>
        <w:t>4.选题、审题工作应在第7（9）学期末之前完成。</w:t>
      </w:r>
    </w:p>
    <w:p>
      <w:pPr>
        <w:widowControl/>
        <w:spacing w:line="576" w:lineRule="exact"/>
        <w:ind w:firstLine="472" w:firstLineChars="196"/>
        <w:jc w:val="left"/>
        <w:rPr>
          <w:rFonts w:ascii="仿宋" w:hAnsi="仿宋" w:eastAsia="仿宋" w:cs="仿宋"/>
          <w:sz w:val="24"/>
        </w:rPr>
      </w:pPr>
      <w:r>
        <w:rPr>
          <w:rFonts w:hint="eastAsia" w:ascii="仿宋" w:hAnsi="仿宋" w:eastAsia="仿宋" w:cs="仿宋"/>
          <w:b/>
          <w:bCs/>
          <w:sz w:val="24"/>
        </w:rPr>
        <w:t>第十</w:t>
      </w:r>
      <w:r>
        <w:rPr>
          <w:rFonts w:hint="eastAsia" w:ascii="仿宋" w:hAnsi="仿宋" w:eastAsia="仿宋" w:cs="仿宋"/>
          <w:b/>
          <w:bCs/>
          <w:sz w:val="24"/>
          <w:lang w:val="en-US" w:eastAsia="zh-CN"/>
        </w:rPr>
        <w:t>五</w:t>
      </w:r>
      <w:r>
        <w:rPr>
          <w:rFonts w:hint="eastAsia" w:ascii="仿宋" w:hAnsi="仿宋" w:eastAsia="仿宋" w:cs="仿宋"/>
          <w:b/>
          <w:bCs/>
          <w:sz w:val="24"/>
        </w:rPr>
        <w:t>条</w:t>
      </w:r>
      <w:r>
        <w:rPr>
          <w:rFonts w:hint="eastAsia" w:ascii="仿宋" w:hAnsi="仿宋" w:eastAsia="仿宋" w:cs="仿宋"/>
          <w:bCs/>
          <w:sz w:val="24"/>
        </w:rPr>
        <w:t xml:space="preserve"> </w:t>
      </w:r>
      <w:r>
        <w:rPr>
          <w:rFonts w:hint="eastAsia" w:ascii="仿宋" w:hAnsi="仿宋" w:eastAsia="仿宋" w:cs="仿宋"/>
          <w:sz w:val="24"/>
        </w:rPr>
        <w:t xml:space="preserve"> 任务书的编制与下达</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1.毕业论文题目确定后，指导教师要根据课题的具体情况以及本专业毕业论文教学大纲要求编制“毕业论文任务书”，经教研室主任审定后生效，并下达给学生。任务书除了布置毕业论文整体工作内容，提供必要的资料、数据外，应提出明确的技术要求和量化的工作要求，包括开题报告、外文资料翻译、论文的字数等，并列出参考文献目次。</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2.任务书一经审定，不得随意更改。确因特殊情况需要更改者，须提交书面申请，说明更改原因，由教研室主任批准。</w:t>
      </w:r>
    </w:p>
    <w:p>
      <w:pPr>
        <w:widowControl/>
        <w:spacing w:line="576" w:lineRule="exact"/>
        <w:ind w:firstLine="472" w:firstLineChars="196"/>
        <w:jc w:val="left"/>
        <w:rPr>
          <w:rFonts w:ascii="仿宋" w:hAnsi="仿宋" w:eastAsia="仿宋" w:cs="仿宋"/>
          <w:sz w:val="24"/>
        </w:rPr>
      </w:pPr>
      <w:r>
        <w:rPr>
          <w:rFonts w:hint="eastAsia" w:ascii="仿宋" w:hAnsi="仿宋" w:eastAsia="仿宋" w:cs="仿宋"/>
          <w:b/>
          <w:sz w:val="24"/>
        </w:rPr>
        <w:t>第十</w:t>
      </w:r>
      <w:r>
        <w:rPr>
          <w:rFonts w:hint="eastAsia" w:ascii="仿宋" w:hAnsi="仿宋" w:eastAsia="仿宋" w:cs="仿宋"/>
          <w:b/>
          <w:sz w:val="24"/>
          <w:lang w:val="en-US" w:eastAsia="zh-CN"/>
        </w:rPr>
        <w:t>六</w:t>
      </w:r>
      <w:r>
        <w:rPr>
          <w:rFonts w:hint="eastAsia" w:ascii="仿宋" w:hAnsi="仿宋" w:eastAsia="仿宋" w:cs="仿宋"/>
          <w:b/>
          <w:sz w:val="24"/>
        </w:rPr>
        <w:t>条</w:t>
      </w:r>
      <w:r>
        <w:rPr>
          <w:rFonts w:hint="eastAsia" w:ascii="仿宋" w:hAnsi="仿宋" w:eastAsia="仿宋" w:cs="仿宋"/>
          <w:sz w:val="24"/>
        </w:rPr>
        <w:t xml:space="preserve">  毕业论文答辩前，学院须按照学校《毕业设计（论文）查重检测实施办法（修订）》中相关要求，做好毕业论文查重检测工作。</w:t>
      </w:r>
    </w:p>
    <w:p>
      <w:pPr>
        <w:widowControl/>
        <w:spacing w:line="576" w:lineRule="exact"/>
        <w:ind w:firstLine="472" w:firstLineChars="196"/>
        <w:jc w:val="left"/>
        <w:rPr>
          <w:rFonts w:ascii="仿宋" w:hAnsi="仿宋" w:eastAsia="仿宋" w:cs="仿宋"/>
          <w:sz w:val="24"/>
        </w:rPr>
      </w:pPr>
      <w:r>
        <w:rPr>
          <w:rFonts w:hint="eastAsia" w:ascii="仿宋" w:hAnsi="仿宋" w:eastAsia="仿宋" w:cs="仿宋"/>
          <w:b/>
          <w:sz w:val="24"/>
        </w:rPr>
        <w:t>第</w:t>
      </w:r>
      <w:r>
        <w:rPr>
          <w:rFonts w:hint="eastAsia" w:ascii="仿宋" w:hAnsi="仿宋" w:eastAsia="仿宋" w:cs="仿宋"/>
          <w:b/>
          <w:sz w:val="24"/>
          <w:lang w:val="en-US" w:eastAsia="zh-CN"/>
        </w:rPr>
        <w:t>十七</w:t>
      </w:r>
      <w:r>
        <w:rPr>
          <w:rFonts w:hint="eastAsia" w:ascii="仿宋" w:hAnsi="仿宋" w:eastAsia="仿宋" w:cs="仿宋"/>
          <w:b/>
          <w:sz w:val="24"/>
        </w:rPr>
        <w:t>条</w:t>
      </w:r>
      <w:r>
        <w:rPr>
          <w:rFonts w:hint="eastAsia" w:ascii="仿宋" w:hAnsi="仿宋" w:eastAsia="仿宋" w:cs="仿宋"/>
          <w:sz w:val="24"/>
        </w:rPr>
        <w:t xml:space="preserve">  成果评阅</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1.毕业论文答辩前，学院须组织教师对每名学生的毕业论文成果进行评阅。每名学生的毕业论文成果至少由2名教师进行评阅。</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2.评阅教师原则上应具有讲师（中级）及以上职称，指导教师不得作为其指导学生的评阅教师。</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3.评阅教师根据学生毕业论文成果水平与质量，是否符合规范等方面对学生综合能力进行评价，评定成绩，并写出评语。</w:t>
      </w:r>
      <w:r>
        <w:rPr>
          <w:rFonts w:ascii="仿宋" w:hAnsi="仿宋" w:eastAsia="仿宋" w:cs="仿宋"/>
          <w:sz w:val="24"/>
        </w:rPr>
        <w:t xml:space="preserve"> </w:t>
      </w:r>
    </w:p>
    <w:p>
      <w:pPr>
        <w:widowControl/>
        <w:spacing w:line="576" w:lineRule="exact"/>
        <w:ind w:firstLine="472" w:firstLineChars="196"/>
        <w:jc w:val="left"/>
        <w:rPr>
          <w:rFonts w:ascii="仿宋" w:hAnsi="仿宋" w:eastAsia="仿宋" w:cs="仿宋"/>
          <w:sz w:val="24"/>
        </w:rPr>
      </w:pPr>
      <w:r>
        <w:rPr>
          <w:rFonts w:hint="eastAsia" w:ascii="仿宋" w:hAnsi="仿宋" w:eastAsia="仿宋" w:cs="仿宋"/>
          <w:b/>
          <w:sz w:val="24"/>
        </w:rPr>
        <w:t>第</w:t>
      </w:r>
      <w:r>
        <w:rPr>
          <w:rFonts w:hint="eastAsia" w:ascii="仿宋" w:hAnsi="仿宋" w:eastAsia="仿宋" w:cs="仿宋"/>
          <w:b/>
          <w:sz w:val="24"/>
          <w:lang w:val="en-US" w:eastAsia="zh-CN"/>
        </w:rPr>
        <w:t>十八</w:t>
      </w:r>
      <w:r>
        <w:rPr>
          <w:rFonts w:hint="eastAsia" w:ascii="仿宋" w:hAnsi="仿宋" w:eastAsia="仿宋" w:cs="仿宋"/>
          <w:b/>
          <w:sz w:val="24"/>
        </w:rPr>
        <w:t>条</w:t>
      </w:r>
      <w:r>
        <w:rPr>
          <w:rFonts w:hint="eastAsia" w:ascii="仿宋" w:hAnsi="仿宋" w:eastAsia="仿宋" w:cs="仿宋"/>
          <w:sz w:val="24"/>
        </w:rPr>
        <w:t xml:space="preserve">  学生毕业论文完成后，必须同时具备以下条件，方可取得答辩资格。</w:t>
      </w:r>
    </w:p>
    <w:p>
      <w:pPr>
        <w:spacing w:line="576" w:lineRule="exact"/>
        <w:ind w:firstLine="480" w:firstLineChars="200"/>
        <w:rPr>
          <w:rFonts w:ascii="仿宋" w:hAnsi="仿宋" w:eastAsia="仿宋" w:cs="仿宋"/>
          <w:sz w:val="24"/>
        </w:rPr>
      </w:pPr>
      <w:r>
        <w:rPr>
          <w:rFonts w:hint="eastAsia" w:ascii="仿宋" w:hAnsi="仿宋" w:eastAsia="仿宋" w:cs="仿宋"/>
          <w:sz w:val="24"/>
        </w:rPr>
        <w:t>1.按照毕业论文任务书要求，参加毕业论文全过程，完成毕业论文任务。</w:t>
      </w:r>
    </w:p>
    <w:p>
      <w:pPr>
        <w:spacing w:line="576" w:lineRule="exact"/>
        <w:ind w:firstLine="480" w:firstLineChars="200"/>
        <w:rPr>
          <w:rFonts w:ascii="仿宋" w:hAnsi="仿宋" w:eastAsia="仿宋" w:cs="仿宋"/>
          <w:sz w:val="24"/>
        </w:rPr>
      </w:pPr>
      <w:r>
        <w:rPr>
          <w:rFonts w:hint="eastAsia" w:ascii="仿宋" w:hAnsi="仿宋" w:eastAsia="仿宋" w:cs="仿宋"/>
          <w:sz w:val="24"/>
        </w:rPr>
        <w:t>2.毕业论文资料完整，经指导教师审核，符合学校</w:t>
      </w:r>
      <w:r>
        <w:rPr>
          <w:rFonts w:hint="eastAsia" w:ascii="仿宋" w:hAnsi="仿宋" w:eastAsia="仿宋" w:cs="仿宋"/>
          <w:sz w:val="24"/>
          <w:lang w:val="en-US" w:eastAsia="zh-CN"/>
        </w:rPr>
        <w:t>和学院</w:t>
      </w:r>
      <w:r>
        <w:rPr>
          <w:rFonts w:hint="eastAsia" w:ascii="仿宋" w:hAnsi="仿宋" w:eastAsia="仿宋" w:cs="仿宋"/>
          <w:sz w:val="24"/>
        </w:rPr>
        <w:t>相关规范要求。</w:t>
      </w:r>
    </w:p>
    <w:p>
      <w:pPr>
        <w:spacing w:line="576" w:lineRule="exact"/>
        <w:ind w:firstLine="480" w:firstLineChars="200"/>
        <w:rPr>
          <w:rFonts w:ascii="仿宋" w:hAnsi="仿宋" w:eastAsia="仿宋" w:cs="仿宋"/>
          <w:sz w:val="24"/>
        </w:rPr>
      </w:pPr>
      <w:r>
        <w:rPr>
          <w:rFonts w:hint="eastAsia" w:ascii="仿宋" w:hAnsi="仿宋" w:eastAsia="仿宋" w:cs="仿宋"/>
          <w:sz w:val="24"/>
        </w:rPr>
        <w:t>3.毕业论文成果经评阅教师审阅合格。</w:t>
      </w:r>
    </w:p>
    <w:p>
      <w:pPr>
        <w:spacing w:line="576" w:lineRule="exact"/>
        <w:ind w:firstLine="480" w:firstLineChars="200"/>
        <w:rPr>
          <w:rFonts w:ascii="仿宋" w:hAnsi="仿宋" w:eastAsia="仿宋" w:cs="仿宋"/>
          <w:sz w:val="24"/>
        </w:rPr>
      </w:pPr>
      <w:r>
        <w:rPr>
          <w:rFonts w:hint="eastAsia" w:ascii="仿宋" w:hAnsi="仿宋" w:eastAsia="仿宋" w:cs="仿宋"/>
          <w:sz w:val="24"/>
        </w:rPr>
        <w:t>4.毕业论文查重检测结果符合学校相关要求，并出具纸质版查重报告。</w:t>
      </w:r>
    </w:p>
    <w:p>
      <w:pPr>
        <w:widowControl/>
        <w:spacing w:line="576" w:lineRule="exact"/>
        <w:ind w:firstLine="472" w:firstLineChars="196"/>
        <w:jc w:val="left"/>
        <w:rPr>
          <w:rFonts w:ascii="仿宋" w:hAnsi="仿宋" w:eastAsia="仿宋" w:cs="仿宋"/>
          <w:sz w:val="24"/>
        </w:rPr>
      </w:pPr>
      <w:r>
        <w:rPr>
          <w:rFonts w:hint="eastAsia" w:ascii="仿宋" w:hAnsi="仿宋" w:eastAsia="仿宋" w:cs="仿宋"/>
          <w:b/>
          <w:sz w:val="24"/>
        </w:rPr>
        <w:t>第</w:t>
      </w:r>
      <w:r>
        <w:rPr>
          <w:rFonts w:hint="eastAsia" w:ascii="仿宋" w:hAnsi="仿宋" w:eastAsia="仿宋" w:cs="仿宋"/>
          <w:b/>
          <w:sz w:val="24"/>
          <w:lang w:val="en-US" w:eastAsia="zh-CN"/>
        </w:rPr>
        <w:t>十九</w:t>
      </w:r>
      <w:r>
        <w:rPr>
          <w:rFonts w:hint="eastAsia" w:ascii="仿宋" w:hAnsi="仿宋" w:eastAsia="仿宋" w:cs="仿宋"/>
          <w:b/>
          <w:sz w:val="24"/>
        </w:rPr>
        <w:t>条</w:t>
      </w:r>
      <w:r>
        <w:rPr>
          <w:rFonts w:hint="eastAsia" w:ascii="仿宋" w:hAnsi="仿宋" w:eastAsia="仿宋" w:cs="仿宋"/>
          <w:sz w:val="24"/>
        </w:rPr>
        <w:t xml:space="preserve">  毕业论文答辩</w:t>
      </w:r>
    </w:p>
    <w:p>
      <w:pPr>
        <w:spacing w:line="576" w:lineRule="exact"/>
        <w:ind w:firstLine="470" w:firstLineChars="196"/>
        <w:rPr>
          <w:rFonts w:ascii="仿宋" w:hAnsi="仿宋" w:eastAsia="仿宋" w:cs="仿宋"/>
          <w:sz w:val="24"/>
        </w:rPr>
      </w:pPr>
      <w:r>
        <w:rPr>
          <w:rFonts w:hint="eastAsia" w:ascii="仿宋" w:hAnsi="仿宋" w:eastAsia="仿宋" w:cs="仿宋"/>
          <w:bCs/>
          <w:sz w:val="24"/>
        </w:rPr>
        <w:t>1.</w:t>
      </w:r>
      <w:r>
        <w:rPr>
          <w:rFonts w:hint="eastAsia" w:ascii="仿宋" w:hAnsi="仿宋" w:eastAsia="仿宋" w:cs="仿宋"/>
          <w:sz w:val="24"/>
        </w:rPr>
        <w:t>学院成立毕业论文答辩工作委员会，全面负责本学院的毕业论文答辩工作。答辩工作委员会由3-5人组成，设主任委员1人，一般由学院院长或具有较高学术水平的教师担任；委员由教研室主任或具有副教授（副高级）及以上专业技术职务的教师担任。答辩工作委员会下设答辩小组，数量根据专业特点和学生人数自定。答辩小组由3-5人组成，设组长1人，秘书1人。组长可由教研室主任或具有副教授（副高级）及以上职称的教师担任，具体负责答辩工作；成员由具有讲师（中级）及以上职称的教师担任，也可聘请</w:t>
      </w:r>
      <w:r>
        <w:rPr>
          <w:rFonts w:hint="eastAsia" w:ascii="仿宋" w:hAnsi="仿宋" w:eastAsia="仿宋" w:cs="仿宋"/>
          <w:sz w:val="24"/>
          <w:lang w:val="en-US" w:eastAsia="zh-CN"/>
        </w:rPr>
        <w:t>具有相应资格的</w:t>
      </w:r>
      <w:r>
        <w:rPr>
          <w:rFonts w:hint="eastAsia" w:ascii="仿宋" w:hAnsi="仿宋" w:eastAsia="仿宋" w:cs="仿宋"/>
          <w:sz w:val="24"/>
        </w:rPr>
        <w:t>行（企）业</w:t>
      </w:r>
      <w:r>
        <w:rPr>
          <w:rFonts w:hint="eastAsia" w:ascii="仿宋" w:hAnsi="仿宋" w:eastAsia="仿宋" w:cs="仿宋"/>
          <w:sz w:val="24"/>
          <w:lang w:val="en-US" w:eastAsia="zh-CN"/>
        </w:rPr>
        <w:t>人员</w:t>
      </w:r>
      <w:r>
        <w:rPr>
          <w:rFonts w:hint="eastAsia" w:ascii="仿宋" w:hAnsi="仿宋" w:eastAsia="仿宋" w:cs="仿宋"/>
          <w:sz w:val="24"/>
        </w:rPr>
        <w:t>担任；秘书可由教学秘书或教师担任。</w:t>
      </w:r>
    </w:p>
    <w:p>
      <w:pPr>
        <w:widowControl/>
        <w:spacing w:line="576" w:lineRule="exact"/>
        <w:ind w:firstLine="480" w:firstLineChars="200"/>
        <w:jc w:val="left"/>
        <w:rPr>
          <w:rFonts w:ascii="仿宋" w:hAnsi="仿宋" w:eastAsia="仿宋" w:cs="仿宋"/>
          <w:sz w:val="24"/>
        </w:rPr>
      </w:pPr>
      <w:r>
        <w:rPr>
          <w:rFonts w:hint="eastAsia" w:ascii="仿宋" w:hAnsi="仿宋" w:eastAsia="仿宋" w:cs="仿宋"/>
          <w:bCs/>
          <w:sz w:val="24"/>
        </w:rPr>
        <w:t>2.</w:t>
      </w:r>
      <w:r>
        <w:rPr>
          <w:rFonts w:hint="eastAsia" w:ascii="仿宋" w:hAnsi="仿宋" w:eastAsia="仿宋" w:cs="仿宋"/>
          <w:sz w:val="24"/>
        </w:rPr>
        <w:t>学生应提前做好答辩准备，对无故未参加毕业论文答辩者，取消其答辩资格，毕业论文成绩评定为“不及格”。答辩期间，先由学生对其毕业论文内容进行简要介绍，然后回答答辩小组教师提出的问题，每个学生的答辩时间应不少于20分钟。</w:t>
      </w:r>
    </w:p>
    <w:p>
      <w:pPr>
        <w:widowControl/>
        <w:spacing w:line="576" w:lineRule="exact"/>
        <w:ind w:firstLine="480" w:firstLineChars="200"/>
        <w:jc w:val="left"/>
        <w:rPr>
          <w:rFonts w:ascii="仿宋" w:hAnsi="仿宋" w:eastAsia="仿宋" w:cs="仿宋"/>
          <w:sz w:val="24"/>
        </w:rPr>
      </w:pPr>
      <w:r>
        <w:rPr>
          <w:rFonts w:hint="eastAsia" w:ascii="仿宋" w:hAnsi="仿宋" w:eastAsia="仿宋" w:cs="仿宋"/>
          <w:sz w:val="24"/>
        </w:rPr>
        <w:t>3.答辩小组在评定学生答辩成绩时，应根据学生的任务完成情况、完成质量、汇报讲解、回答问题等情况综合评价。答辩秘书应完整、如实记录答辩情况。</w:t>
      </w:r>
    </w:p>
    <w:p>
      <w:pPr>
        <w:widowControl/>
        <w:spacing w:line="576" w:lineRule="exact"/>
        <w:ind w:firstLine="480" w:firstLineChars="200"/>
        <w:jc w:val="left"/>
        <w:rPr>
          <w:rFonts w:ascii="仿宋" w:hAnsi="仿宋" w:eastAsia="仿宋" w:cs="仿宋"/>
          <w:sz w:val="24"/>
        </w:rPr>
      </w:pPr>
      <w:r>
        <w:rPr>
          <w:rFonts w:hint="eastAsia" w:ascii="仿宋" w:hAnsi="仿宋" w:eastAsia="仿宋" w:cs="仿宋"/>
          <w:sz w:val="24"/>
        </w:rPr>
        <w:t>4.学院可根据实际情况，组织预答辩或补答辩，并在学院毕业论文管理细则中明确相关要求。</w:t>
      </w:r>
    </w:p>
    <w:p>
      <w:pPr>
        <w:autoSpaceDE w:val="0"/>
        <w:autoSpaceDN w:val="0"/>
        <w:adjustRightInd w:val="0"/>
        <w:spacing w:line="576" w:lineRule="exact"/>
        <w:ind w:firstLine="472" w:firstLineChars="196"/>
        <w:jc w:val="left"/>
        <w:rPr>
          <w:rFonts w:ascii="仿宋" w:hAnsi="仿宋" w:eastAsia="仿宋" w:cs="仿宋"/>
          <w:sz w:val="24"/>
        </w:rPr>
      </w:pPr>
      <w:r>
        <w:rPr>
          <w:rFonts w:hint="eastAsia" w:ascii="仿宋" w:hAnsi="仿宋" w:eastAsia="仿宋" w:cs="仿宋"/>
          <w:b/>
          <w:bCs/>
          <w:sz w:val="24"/>
        </w:rPr>
        <w:t>第二十条</w:t>
      </w:r>
      <w:r>
        <w:rPr>
          <w:rFonts w:hint="eastAsia" w:ascii="仿宋" w:hAnsi="仿宋" w:eastAsia="仿宋" w:cs="仿宋"/>
          <w:sz w:val="24"/>
        </w:rPr>
        <w:t xml:space="preserve">  成绩评定</w:t>
      </w:r>
    </w:p>
    <w:p>
      <w:pPr>
        <w:autoSpaceDE w:val="0"/>
        <w:autoSpaceDN w:val="0"/>
        <w:adjustRightInd w:val="0"/>
        <w:spacing w:line="576" w:lineRule="exact"/>
        <w:ind w:firstLine="480" w:firstLineChars="200"/>
        <w:jc w:val="left"/>
        <w:rPr>
          <w:rFonts w:ascii="仿宋" w:hAnsi="仿宋" w:eastAsia="仿宋" w:cs="仿宋"/>
          <w:sz w:val="24"/>
        </w:rPr>
      </w:pPr>
      <w:r>
        <w:rPr>
          <w:rFonts w:hint="eastAsia" w:ascii="仿宋" w:hAnsi="仿宋" w:eastAsia="仿宋" w:cs="仿宋"/>
          <w:sz w:val="24"/>
        </w:rPr>
        <w:t>1.毕业论文的总评成绩由平时成绩（满分40分），评阅成绩（满分20分）和答辩成绩（满分40分）三部分组成，合计作为毕业论文总评成绩。</w:t>
      </w:r>
    </w:p>
    <w:p>
      <w:pPr>
        <w:autoSpaceDE w:val="0"/>
        <w:autoSpaceDN w:val="0"/>
        <w:adjustRightInd w:val="0"/>
        <w:spacing w:line="576" w:lineRule="exact"/>
        <w:ind w:firstLine="480" w:firstLineChars="200"/>
        <w:jc w:val="left"/>
        <w:rPr>
          <w:rFonts w:ascii="仿宋" w:hAnsi="仿宋" w:eastAsia="仿宋" w:cs="仿宋"/>
          <w:sz w:val="24"/>
        </w:rPr>
      </w:pPr>
      <w:r>
        <w:rPr>
          <w:rFonts w:hint="eastAsia" w:ascii="仿宋" w:hAnsi="仿宋" w:eastAsia="仿宋" w:cs="仿宋"/>
          <w:sz w:val="24"/>
        </w:rPr>
        <w:t>2.平时成绩由指导教师评定，评阅成绩由评阅教师评定，答辩成绩由答辩小组成员共同评定。各部分成绩的评定依据相应的评分标准进行</w:t>
      </w:r>
      <w:r>
        <w:rPr>
          <w:rFonts w:hint="eastAsia" w:ascii="仿宋" w:hAnsi="仿宋" w:eastAsia="仿宋" w:cs="仿宋"/>
          <w:sz w:val="24"/>
          <w:lang w:eastAsia="zh-CN"/>
        </w:rPr>
        <w:t>。</w:t>
      </w:r>
      <w:r>
        <w:rPr>
          <w:rFonts w:hint="eastAsia" w:ascii="仿宋" w:hAnsi="仿宋" w:eastAsia="仿宋" w:cs="仿宋"/>
          <w:sz w:val="24"/>
        </w:rPr>
        <w:t>学院须</w:t>
      </w:r>
      <w:bookmarkStart w:id="1" w:name="_GoBack"/>
      <w:bookmarkEnd w:id="1"/>
      <w:r>
        <w:rPr>
          <w:rFonts w:hint="eastAsia" w:ascii="仿宋" w:hAnsi="仿宋" w:eastAsia="仿宋" w:cs="仿宋"/>
          <w:sz w:val="24"/>
        </w:rPr>
        <w:t>结合专业特点制定合理的评分标准，并上报教务处备案。总评成绩由教研室组织核定并负全责，最终由答辩工作委员会审定后生效。</w:t>
      </w:r>
    </w:p>
    <w:p>
      <w:pPr>
        <w:autoSpaceDE w:val="0"/>
        <w:autoSpaceDN w:val="0"/>
        <w:adjustRightInd w:val="0"/>
        <w:spacing w:line="576" w:lineRule="exact"/>
        <w:ind w:firstLine="480" w:firstLineChars="200"/>
        <w:jc w:val="left"/>
        <w:rPr>
          <w:rFonts w:ascii="仿宋" w:hAnsi="仿宋" w:eastAsia="仿宋" w:cs="仿宋"/>
          <w:sz w:val="24"/>
        </w:rPr>
      </w:pPr>
      <w:r>
        <w:rPr>
          <w:rFonts w:hint="eastAsia" w:ascii="仿宋" w:hAnsi="仿宋" w:eastAsia="仿宋" w:cs="仿宋"/>
          <w:sz w:val="24"/>
        </w:rPr>
        <w:t>3.平时成绩、评阅成绩、答辩成绩均采用分数记载，总评成绩折合成等级制记载，折合标准为：90分及以上为“优秀”，80-89分为“良好”，70-79分为“中等”，60-69分为“及格”，60分以下为“不及格”。</w:t>
      </w:r>
    </w:p>
    <w:p>
      <w:pPr>
        <w:autoSpaceDE w:val="0"/>
        <w:autoSpaceDN w:val="0"/>
        <w:adjustRightInd w:val="0"/>
        <w:spacing w:line="576" w:lineRule="exact"/>
        <w:ind w:firstLine="561"/>
        <w:jc w:val="left"/>
        <w:rPr>
          <w:rFonts w:ascii="仿宋" w:hAnsi="仿宋" w:eastAsia="仿宋" w:cs="仿宋"/>
          <w:sz w:val="24"/>
        </w:rPr>
      </w:pPr>
      <w:r>
        <w:rPr>
          <w:rFonts w:hint="eastAsia" w:ascii="仿宋" w:hAnsi="仿宋" w:eastAsia="仿宋" w:cs="仿宋"/>
          <w:sz w:val="24"/>
        </w:rPr>
        <w:t>4.毕业论文总体成绩应符合正态分布。成绩为“优秀”的学生人数不应超过本专业答辩总人数的15%，成绩为“良好”的学生人数不超过本专业答辩总人数的35%。</w:t>
      </w:r>
    </w:p>
    <w:p>
      <w:pPr>
        <w:autoSpaceDE w:val="0"/>
        <w:autoSpaceDN w:val="0"/>
        <w:adjustRightInd w:val="0"/>
        <w:spacing w:line="576" w:lineRule="exact"/>
        <w:ind w:firstLine="561"/>
        <w:jc w:val="left"/>
        <w:rPr>
          <w:rFonts w:ascii="仿宋" w:hAnsi="仿宋" w:eastAsia="仿宋" w:cs="仿宋"/>
          <w:sz w:val="24"/>
        </w:rPr>
      </w:pPr>
      <w:r>
        <w:rPr>
          <w:rFonts w:hint="eastAsia" w:ascii="仿宋" w:hAnsi="仿宋" w:eastAsia="仿宋" w:cs="仿宋"/>
          <w:bCs/>
          <w:sz w:val="24"/>
        </w:rPr>
        <w:t>5.</w:t>
      </w:r>
      <w:r>
        <w:rPr>
          <w:rFonts w:hint="eastAsia" w:ascii="仿宋" w:hAnsi="仿宋" w:eastAsia="仿宋" w:cs="仿宋"/>
          <w:sz w:val="24"/>
        </w:rPr>
        <w:t>毕业论文成绩最晚应在答辩工作全部结束后第2天，报教务处并计入学生学习成绩档案。</w:t>
      </w:r>
    </w:p>
    <w:p>
      <w:pPr>
        <w:spacing w:line="576" w:lineRule="exact"/>
        <w:jc w:val="center"/>
        <w:rPr>
          <w:rFonts w:ascii="黑体" w:hAnsi="黑体" w:eastAsia="黑体" w:cs="黑体"/>
          <w:b/>
          <w:sz w:val="24"/>
        </w:rPr>
      </w:pPr>
      <w:r>
        <w:rPr>
          <w:rFonts w:hint="eastAsia" w:ascii="黑体" w:hAnsi="黑体" w:eastAsia="黑体" w:cs="黑体"/>
          <w:b/>
          <w:sz w:val="24"/>
        </w:rPr>
        <w:t>第六章   质量检查</w:t>
      </w:r>
    </w:p>
    <w:p>
      <w:pPr>
        <w:spacing w:line="576" w:lineRule="exact"/>
        <w:ind w:firstLine="482" w:firstLineChars="200"/>
        <w:rPr>
          <w:rFonts w:ascii="仿宋" w:hAnsi="仿宋" w:eastAsia="仿宋" w:cs="仿宋"/>
          <w:sz w:val="24"/>
        </w:rPr>
      </w:pPr>
      <w:r>
        <w:rPr>
          <w:rFonts w:hint="eastAsia" w:ascii="仿宋" w:hAnsi="仿宋" w:eastAsia="仿宋" w:cs="仿宋"/>
          <w:b/>
          <w:bCs/>
          <w:sz w:val="24"/>
        </w:rPr>
        <w:t>第二十</w:t>
      </w:r>
      <w:r>
        <w:rPr>
          <w:rFonts w:hint="eastAsia" w:ascii="仿宋" w:hAnsi="仿宋" w:eastAsia="仿宋" w:cs="仿宋"/>
          <w:b/>
          <w:bCs/>
          <w:sz w:val="24"/>
          <w:lang w:val="en-US" w:eastAsia="zh-CN"/>
        </w:rPr>
        <w:t>一</w:t>
      </w:r>
      <w:r>
        <w:rPr>
          <w:rFonts w:hint="eastAsia" w:ascii="仿宋" w:hAnsi="仿宋" w:eastAsia="仿宋" w:cs="仿宋"/>
          <w:b/>
          <w:bCs/>
          <w:sz w:val="24"/>
        </w:rPr>
        <w:t>条</w:t>
      </w:r>
      <w:r>
        <w:rPr>
          <w:rFonts w:hint="eastAsia" w:ascii="仿宋" w:hAnsi="仿宋" w:eastAsia="仿宋" w:cs="仿宋"/>
          <w:sz w:val="24"/>
        </w:rPr>
        <w:t xml:space="preserve">  学院应加强毕业论文工作的过程管理，毕业论文领导小组要定期对工作进展情况进行监督和检查，分析工作中存在的问题，提出改进意见和建议，保障毕业论文工作高效有序进行。</w:t>
      </w:r>
    </w:p>
    <w:p>
      <w:pPr>
        <w:spacing w:line="576" w:lineRule="exact"/>
        <w:ind w:firstLine="482" w:firstLineChars="200"/>
        <w:rPr>
          <w:rFonts w:hint="eastAsia" w:ascii="仿宋" w:hAnsi="仿宋" w:eastAsia="仿宋" w:cs="仿宋"/>
          <w:sz w:val="24"/>
          <w:lang w:eastAsia="zh-CN"/>
        </w:rPr>
      </w:pPr>
      <w:r>
        <w:rPr>
          <w:rFonts w:hint="eastAsia" w:ascii="仿宋" w:hAnsi="仿宋" w:eastAsia="仿宋" w:cs="仿宋"/>
          <w:b/>
          <w:sz w:val="24"/>
        </w:rPr>
        <w:t>第二十</w:t>
      </w:r>
      <w:r>
        <w:rPr>
          <w:rFonts w:hint="eastAsia" w:ascii="仿宋" w:hAnsi="仿宋" w:eastAsia="仿宋" w:cs="仿宋"/>
          <w:b/>
          <w:sz w:val="24"/>
          <w:lang w:val="en-US" w:eastAsia="zh-CN"/>
        </w:rPr>
        <w:t>二</w:t>
      </w:r>
      <w:r>
        <w:rPr>
          <w:rFonts w:hint="eastAsia" w:ascii="仿宋" w:hAnsi="仿宋" w:eastAsia="仿宋" w:cs="仿宋"/>
          <w:b/>
          <w:sz w:val="24"/>
        </w:rPr>
        <w:t>条</w:t>
      </w:r>
      <w:r>
        <w:rPr>
          <w:rFonts w:hint="eastAsia" w:ascii="仿宋" w:hAnsi="仿宋" w:eastAsia="仿宋" w:cs="仿宋"/>
          <w:sz w:val="24"/>
        </w:rPr>
        <w:t xml:space="preserve">  质量检查分为前期、中期、后期三个阶段进行</w:t>
      </w:r>
      <w:r>
        <w:rPr>
          <w:rFonts w:hint="eastAsia" w:ascii="仿宋" w:hAnsi="仿宋" w:eastAsia="仿宋" w:cs="仿宋"/>
          <w:sz w:val="24"/>
          <w:lang w:eastAsia="zh-CN"/>
        </w:rPr>
        <w:t>。</w:t>
      </w:r>
    </w:p>
    <w:p>
      <w:pPr>
        <w:spacing w:line="576" w:lineRule="exact"/>
        <w:ind w:firstLine="480" w:firstLineChars="200"/>
        <w:rPr>
          <w:rFonts w:ascii="仿宋" w:hAnsi="仿宋" w:eastAsia="仿宋" w:cs="仿宋"/>
          <w:sz w:val="24"/>
        </w:rPr>
      </w:pPr>
      <w:r>
        <w:rPr>
          <w:rFonts w:hint="eastAsia" w:ascii="仿宋" w:hAnsi="仿宋" w:eastAsia="仿宋" w:cs="仿宋"/>
          <w:sz w:val="24"/>
        </w:rPr>
        <w:t>1.前期：着重检查指导教师到岗情况，毕业论文选题、资料准备、任务书编制和下达等方面的落实和进展情况。</w:t>
      </w:r>
    </w:p>
    <w:p>
      <w:pPr>
        <w:spacing w:line="576" w:lineRule="exact"/>
        <w:ind w:firstLine="480" w:firstLineChars="200"/>
        <w:rPr>
          <w:rFonts w:ascii="仿宋" w:hAnsi="仿宋" w:eastAsia="仿宋" w:cs="仿宋"/>
          <w:sz w:val="24"/>
        </w:rPr>
      </w:pPr>
      <w:r>
        <w:rPr>
          <w:rFonts w:hint="eastAsia" w:ascii="仿宋" w:hAnsi="仿宋" w:eastAsia="仿宋" w:cs="仿宋"/>
          <w:sz w:val="24"/>
        </w:rPr>
        <w:t>2.中期：着重检查学生的工作态度、工作进度、教师指导情况及毕业论文工作中存在的困难和问题，并采取有效措施予以解决。学院应有书面检查记录，并将检查情况及处理意见上报教务处。指导教师可通过中期检查对学生进行阶段考核，填写“毕业设计(论文)中期检查表”，写出考核评语。</w:t>
      </w:r>
    </w:p>
    <w:p>
      <w:pPr>
        <w:spacing w:line="576" w:lineRule="exact"/>
        <w:ind w:firstLine="480" w:firstLineChars="200"/>
        <w:rPr>
          <w:rFonts w:ascii="仿宋" w:hAnsi="仿宋" w:eastAsia="仿宋" w:cs="仿宋"/>
          <w:sz w:val="24"/>
        </w:rPr>
      </w:pPr>
      <w:r>
        <w:rPr>
          <w:rFonts w:hint="eastAsia" w:ascii="仿宋" w:hAnsi="仿宋" w:eastAsia="仿宋" w:cs="仿宋"/>
          <w:sz w:val="24"/>
        </w:rPr>
        <w:t>3.后期：答辩前，一方面着重检查学生工作任务完成情况，对学生答辩资格进行审查，组织对毕业论文成果进行验收；另一方面检查指导教师和评阅教师对成绩的评定和评语的撰写情况。答辩结束后，审查成绩评定情况，并对毕业论文工作及其成果进行评估，总结工作经验。</w:t>
      </w:r>
    </w:p>
    <w:p>
      <w:pPr>
        <w:spacing w:line="576" w:lineRule="exact"/>
        <w:jc w:val="center"/>
        <w:rPr>
          <w:rFonts w:ascii="黑体" w:hAnsi="黑体" w:eastAsia="黑体" w:cs="黑体"/>
          <w:b/>
          <w:sz w:val="24"/>
        </w:rPr>
      </w:pPr>
      <w:r>
        <w:rPr>
          <w:rFonts w:hint="eastAsia" w:ascii="黑体" w:hAnsi="黑体" w:eastAsia="黑体" w:cs="黑体"/>
          <w:b/>
          <w:sz w:val="24"/>
        </w:rPr>
        <w:t>第七章   总结与资料归档</w:t>
      </w:r>
    </w:p>
    <w:p>
      <w:pPr>
        <w:spacing w:line="576" w:lineRule="exact"/>
        <w:ind w:firstLine="463" w:firstLineChars="192"/>
        <w:rPr>
          <w:rFonts w:ascii="仿宋" w:hAnsi="仿宋" w:eastAsia="仿宋" w:cs="仿宋"/>
          <w:sz w:val="24"/>
        </w:rPr>
      </w:pPr>
      <w:r>
        <w:rPr>
          <w:rFonts w:hint="eastAsia" w:ascii="仿宋" w:hAnsi="仿宋" w:eastAsia="仿宋" w:cs="仿宋"/>
          <w:b/>
          <w:bCs/>
          <w:sz w:val="24"/>
        </w:rPr>
        <w:t>第二十</w:t>
      </w:r>
      <w:r>
        <w:rPr>
          <w:rFonts w:hint="eastAsia" w:ascii="仿宋" w:hAnsi="仿宋" w:eastAsia="仿宋" w:cs="仿宋"/>
          <w:b/>
          <w:bCs/>
          <w:sz w:val="24"/>
          <w:lang w:val="en-US" w:eastAsia="zh-CN"/>
        </w:rPr>
        <w:t>三</w:t>
      </w:r>
      <w:r>
        <w:rPr>
          <w:rFonts w:hint="eastAsia" w:ascii="仿宋" w:hAnsi="仿宋" w:eastAsia="仿宋" w:cs="仿宋"/>
          <w:b/>
          <w:bCs/>
          <w:sz w:val="24"/>
        </w:rPr>
        <w:t>条</w:t>
      </w:r>
      <w:r>
        <w:rPr>
          <w:rFonts w:hint="eastAsia" w:ascii="仿宋" w:hAnsi="仿宋" w:eastAsia="仿宋" w:cs="仿宋"/>
          <w:sz w:val="24"/>
        </w:rPr>
        <w:t xml:space="preserve">  工作总结</w:t>
      </w:r>
    </w:p>
    <w:p>
      <w:pPr>
        <w:spacing w:line="576" w:lineRule="exact"/>
        <w:ind w:firstLine="460" w:firstLineChars="192"/>
        <w:rPr>
          <w:rFonts w:ascii="仿宋" w:hAnsi="仿宋" w:eastAsia="仿宋" w:cs="仿宋"/>
          <w:sz w:val="24"/>
        </w:rPr>
      </w:pPr>
      <w:r>
        <w:rPr>
          <w:rFonts w:hint="eastAsia" w:ascii="仿宋" w:hAnsi="仿宋" w:eastAsia="仿宋" w:cs="仿宋"/>
          <w:sz w:val="24"/>
        </w:rPr>
        <w:t>在毕业论文答辩结束后，学院应及时对本届毕业论文工作进行总结，形成书面总结材料，报教务处存档。</w:t>
      </w:r>
    </w:p>
    <w:p>
      <w:pPr>
        <w:widowControl/>
        <w:spacing w:line="576" w:lineRule="exact"/>
        <w:ind w:firstLine="472" w:firstLineChars="196"/>
        <w:jc w:val="left"/>
        <w:rPr>
          <w:rFonts w:ascii="仿宋" w:hAnsi="仿宋" w:eastAsia="仿宋" w:cs="仿宋"/>
          <w:sz w:val="24"/>
        </w:rPr>
      </w:pPr>
      <w:r>
        <w:rPr>
          <w:rFonts w:hint="eastAsia" w:ascii="仿宋" w:hAnsi="仿宋" w:eastAsia="仿宋" w:cs="仿宋"/>
          <w:b/>
          <w:bCs/>
          <w:sz w:val="24"/>
        </w:rPr>
        <w:t>第二十</w:t>
      </w:r>
      <w:r>
        <w:rPr>
          <w:rFonts w:hint="eastAsia" w:ascii="仿宋" w:hAnsi="仿宋" w:eastAsia="仿宋" w:cs="仿宋"/>
          <w:b/>
          <w:bCs/>
          <w:sz w:val="24"/>
          <w:lang w:val="en-US" w:eastAsia="zh-CN"/>
        </w:rPr>
        <w:t>四</w:t>
      </w:r>
      <w:r>
        <w:rPr>
          <w:rFonts w:hint="eastAsia" w:ascii="仿宋" w:hAnsi="仿宋" w:eastAsia="仿宋" w:cs="仿宋"/>
          <w:b/>
          <w:bCs/>
          <w:sz w:val="24"/>
        </w:rPr>
        <w:t>条</w:t>
      </w:r>
      <w:r>
        <w:rPr>
          <w:rFonts w:hint="eastAsia" w:ascii="仿宋" w:hAnsi="仿宋" w:eastAsia="仿宋" w:cs="仿宋"/>
          <w:sz w:val="24"/>
        </w:rPr>
        <w:t xml:space="preserve">  资料归档</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1.毕业论文答辩结束后2周内，学院应将所有毕业论文资料（含电子文档）登记造册，编号归档，归档资料应完整无误，份数齐全。校级优秀毕业论文资料电子文档交学校档案馆长期保存。</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2.毕业论文资料包括：</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（1）毕业论文成果（包括</w:t>
      </w:r>
      <w:r>
        <w:rPr>
          <w:rFonts w:hint="eastAsia" w:ascii="仿宋" w:hAnsi="仿宋" w:eastAsia="仿宋" w:cs="仿宋"/>
          <w:sz w:val="24"/>
          <w:lang w:val="en-US" w:eastAsia="zh-CN"/>
        </w:rPr>
        <w:t>论文胶装版终稿、查重检测报告</w:t>
      </w:r>
      <w:r>
        <w:rPr>
          <w:rFonts w:hint="eastAsia" w:ascii="仿宋" w:hAnsi="仿宋" w:eastAsia="仿宋" w:cs="仿宋"/>
          <w:sz w:val="24"/>
        </w:rPr>
        <w:t>等）；</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（2）毕业</w:t>
      </w:r>
      <w:r>
        <w:rPr>
          <w:rFonts w:hint="eastAsia" w:ascii="仿宋" w:hAnsi="仿宋" w:eastAsia="仿宋" w:cs="仿宋"/>
          <w:sz w:val="24"/>
          <w:lang w:val="en-US" w:eastAsia="zh-CN"/>
        </w:rPr>
        <w:t>设计（</w:t>
      </w:r>
      <w:r>
        <w:rPr>
          <w:rFonts w:hint="eastAsia" w:ascii="仿宋" w:hAnsi="仿宋" w:eastAsia="仿宋" w:cs="仿宋"/>
          <w:sz w:val="24"/>
        </w:rPr>
        <w:t>论文</w:t>
      </w:r>
      <w:r>
        <w:rPr>
          <w:rFonts w:hint="eastAsia" w:ascii="仿宋" w:hAnsi="仿宋" w:eastAsia="仿宋" w:cs="仿宋"/>
          <w:sz w:val="24"/>
          <w:lang w:val="en-US" w:eastAsia="zh-CN"/>
        </w:rPr>
        <w:t>）</w:t>
      </w:r>
      <w:r>
        <w:rPr>
          <w:rFonts w:hint="eastAsia" w:ascii="仿宋" w:hAnsi="仿宋" w:eastAsia="仿宋" w:cs="仿宋"/>
          <w:sz w:val="24"/>
        </w:rPr>
        <w:t>周志；</w:t>
      </w:r>
    </w:p>
    <w:p>
      <w:pPr>
        <w:widowControl/>
        <w:spacing w:line="576" w:lineRule="exact"/>
        <w:ind w:firstLine="470" w:firstLineChars="196"/>
        <w:jc w:val="left"/>
        <w:rPr>
          <w:rFonts w:ascii="仿宋" w:hAnsi="仿宋" w:eastAsia="仿宋" w:cs="仿宋"/>
          <w:sz w:val="24"/>
        </w:rPr>
      </w:pPr>
      <w:r>
        <w:rPr>
          <w:rFonts w:hint="eastAsia" w:ascii="仿宋" w:hAnsi="仿宋" w:eastAsia="仿宋" w:cs="仿宋"/>
          <w:sz w:val="24"/>
        </w:rPr>
        <w:t>（3）毕业</w:t>
      </w:r>
      <w:r>
        <w:rPr>
          <w:rFonts w:hint="eastAsia" w:ascii="仿宋" w:hAnsi="仿宋" w:eastAsia="仿宋" w:cs="仿宋"/>
          <w:sz w:val="24"/>
          <w:lang w:val="en-US" w:eastAsia="zh-CN"/>
        </w:rPr>
        <w:t>设计</w:t>
      </w:r>
      <w:r>
        <w:rPr>
          <w:rFonts w:hint="eastAsia" w:ascii="仿宋" w:hAnsi="仿宋" w:eastAsia="仿宋" w:cs="仿宋"/>
          <w:sz w:val="24"/>
          <w:lang w:eastAsia="zh-CN"/>
        </w:rPr>
        <w:t>（</w:t>
      </w:r>
      <w:r>
        <w:rPr>
          <w:rFonts w:hint="eastAsia" w:ascii="仿宋" w:hAnsi="仿宋" w:eastAsia="仿宋" w:cs="仿宋"/>
          <w:sz w:val="24"/>
        </w:rPr>
        <w:t>论文</w:t>
      </w:r>
      <w:r>
        <w:rPr>
          <w:rFonts w:hint="eastAsia" w:ascii="仿宋" w:hAnsi="仿宋" w:eastAsia="仿宋" w:cs="仿宋"/>
          <w:sz w:val="24"/>
          <w:lang w:eastAsia="zh-CN"/>
        </w:rPr>
        <w:t>）</w:t>
      </w:r>
      <w:r>
        <w:rPr>
          <w:rFonts w:hint="eastAsia" w:ascii="仿宋" w:hAnsi="仿宋" w:eastAsia="仿宋" w:cs="仿宋"/>
          <w:sz w:val="24"/>
        </w:rPr>
        <w:t>工作手册。</w:t>
      </w:r>
    </w:p>
    <w:p>
      <w:pPr>
        <w:spacing w:line="576" w:lineRule="exact"/>
        <w:jc w:val="center"/>
        <w:rPr>
          <w:rFonts w:ascii="黑体" w:hAnsi="黑体" w:eastAsia="黑体" w:cs="黑体"/>
          <w:b/>
          <w:sz w:val="24"/>
        </w:rPr>
      </w:pPr>
      <w:r>
        <w:rPr>
          <w:rFonts w:hint="eastAsia" w:ascii="黑体" w:hAnsi="黑体" w:eastAsia="黑体" w:cs="黑体"/>
          <w:b/>
          <w:sz w:val="24"/>
        </w:rPr>
        <w:t>第八章   附则</w:t>
      </w:r>
    </w:p>
    <w:p>
      <w:pPr>
        <w:widowControl/>
        <w:spacing w:line="576" w:lineRule="exact"/>
        <w:ind w:firstLine="472" w:firstLineChars="196"/>
        <w:jc w:val="left"/>
        <w:rPr>
          <w:rFonts w:ascii="仿宋" w:hAnsi="仿宋" w:eastAsia="仿宋" w:cs="仿宋"/>
          <w:bCs/>
          <w:sz w:val="24"/>
        </w:rPr>
      </w:pPr>
      <w:r>
        <w:rPr>
          <w:rFonts w:hint="eastAsia" w:ascii="仿宋" w:hAnsi="仿宋" w:eastAsia="仿宋" w:cs="仿宋"/>
          <w:b/>
          <w:bCs/>
          <w:sz w:val="24"/>
        </w:rPr>
        <w:t>第二十</w:t>
      </w:r>
      <w:r>
        <w:rPr>
          <w:rFonts w:hint="eastAsia" w:ascii="仿宋" w:hAnsi="仿宋" w:eastAsia="仿宋" w:cs="仿宋"/>
          <w:b/>
          <w:bCs/>
          <w:sz w:val="24"/>
          <w:lang w:val="en-US" w:eastAsia="zh-CN"/>
        </w:rPr>
        <w:t>五</w:t>
      </w:r>
      <w:r>
        <w:rPr>
          <w:rFonts w:hint="eastAsia" w:ascii="仿宋" w:hAnsi="仿宋" w:eastAsia="仿宋" w:cs="仿宋"/>
          <w:b/>
          <w:bCs/>
          <w:sz w:val="24"/>
        </w:rPr>
        <w:t xml:space="preserve">条  </w:t>
      </w:r>
      <w:r>
        <w:rPr>
          <w:rFonts w:hint="eastAsia" w:ascii="仿宋" w:hAnsi="仿宋" w:eastAsia="仿宋" w:cs="仿宋"/>
          <w:bCs/>
          <w:sz w:val="24"/>
        </w:rPr>
        <w:t>校级优秀毕业论文的评选工作按照学校《优秀毕业设计（论文）评选管理办法》中相关要求开展。</w:t>
      </w:r>
    </w:p>
    <w:p>
      <w:pPr>
        <w:widowControl/>
        <w:spacing w:line="576" w:lineRule="exact"/>
        <w:ind w:firstLine="472" w:firstLineChars="196"/>
        <w:jc w:val="left"/>
        <w:rPr>
          <w:rFonts w:ascii="仿宋" w:hAnsi="仿宋" w:eastAsia="仿宋" w:cs="仿宋"/>
          <w:bCs/>
          <w:sz w:val="24"/>
        </w:rPr>
      </w:pPr>
      <w:r>
        <w:rPr>
          <w:rFonts w:hint="eastAsia" w:ascii="仿宋" w:hAnsi="仿宋" w:eastAsia="仿宋" w:cs="仿宋"/>
          <w:b/>
          <w:bCs/>
          <w:sz w:val="24"/>
        </w:rPr>
        <w:t>第二十</w:t>
      </w:r>
      <w:r>
        <w:rPr>
          <w:rFonts w:hint="eastAsia" w:ascii="仿宋" w:hAnsi="仿宋" w:eastAsia="仿宋" w:cs="仿宋"/>
          <w:b/>
          <w:bCs/>
          <w:sz w:val="24"/>
          <w:lang w:val="en-US" w:eastAsia="zh-CN"/>
        </w:rPr>
        <w:t>六</w:t>
      </w:r>
      <w:r>
        <w:rPr>
          <w:rFonts w:hint="eastAsia" w:ascii="仿宋" w:hAnsi="仿宋" w:eastAsia="仿宋" w:cs="仿宋"/>
          <w:b/>
          <w:bCs/>
          <w:sz w:val="24"/>
        </w:rPr>
        <w:t xml:space="preserve">条  </w:t>
      </w:r>
      <w:r>
        <w:rPr>
          <w:rFonts w:hint="eastAsia" w:ascii="仿宋" w:hAnsi="仿宋" w:eastAsia="仿宋" w:cs="仿宋"/>
          <w:bCs/>
          <w:sz w:val="24"/>
        </w:rPr>
        <w:t>对在校外单位进行毕业论文学生的管理，按照学校《学生校外毕业设计（论文）管理办法》中相关要求执行。</w:t>
      </w:r>
    </w:p>
    <w:p>
      <w:pPr>
        <w:widowControl/>
        <w:spacing w:line="576" w:lineRule="exact"/>
        <w:ind w:firstLine="472" w:firstLineChars="196"/>
        <w:jc w:val="left"/>
        <w:rPr>
          <w:rFonts w:ascii="仿宋" w:hAnsi="仿宋" w:eastAsia="仿宋" w:cs="仿宋"/>
          <w:bCs/>
          <w:sz w:val="24"/>
        </w:rPr>
      </w:pPr>
      <w:r>
        <w:rPr>
          <w:rFonts w:hint="eastAsia" w:ascii="仿宋" w:hAnsi="仿宋" w:eastAsia="仿宋" w:cs="仿宋"/>
          <w:b/>
          <w:bCs/>
          <w:sz w:val="24"/>
        </w:rPr>
        <w:t>第</w:t>
      </w:r>
      <w:r>
        <w:rPr>
          <w:rFonts w:hint="eastAsia" w:ascii="仿宋" w:hAnsi="仿宋" w:eastAsia="仿宋" w:cs="仿宋"/>
          <w:b/>
          <w:bCs/>
          <w:sz w:val="24"/>
          <w:lang w:val="en-US" w:eastAsia="zh-CN"/>
        </w:rPr>
        <w:t>二十七</w:t>
      </w:r>
      <w:r>
        <w:rPr>
          <w:rFonts w:hint="eastAsia" w:ascii="仿宋" w:hAnsi="仿宋" w:eastAsia="仿宋" w:cs="仿宋"/>
          <w:b/>
          <w:bCs/>
          <w:sz w:val="24"/>
        </w:rPr>
        <w:t xml:space="preserve">条  </w:t>
      </w:r>
      <w:r>
        <w:rPr>
          <w:rFonts w:hint="eastAsia" w:ascii="仿宋" w:hAnsi="仿宋" w:eastAsia="仿宋" w:cs="仿宋"/>
          <w:bCs/>
          <w:sz w:val="24"/>
        </w:rPr>
        <w:t>毕业论文工作中若发现有学术不端现象，应按学校《学位论文作假行为处理实施细则》中相关规定予以处理。</w:t>
      </w:r>
    </w:p>
    <w:p>
      <w:pPr>
        <w:widowControl/>
        <w:spacing w:line="576" w:lineRule="exact"/>
        <w:ind w:firstLine="482" w:firstLineChars="200"/>
        <w:jc w:val="left"/>
        <w:rPr>
          <w:rFonts w:ascii="仿宋" w:hAnsi="仿宋" w:eastAsia="仿宋" w:cs="仿宋"/>
          <w:b/>
          <w:bCs/>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3NTY3NDU2OTY5NGFjNjRhNzljZTU5YTlkODUxZGMifQ=="/>
  </w:docVars>
  <w:rsids>
    <w:rsidRoot w:val="00F51863"/>
    <w:rsid w:val="00006951"/>
    <w:rsid w:val="00012CA2"/>
    <w:rsid w:val="000210A2"/>
    <w:rsid w:val="0002192E"/>
    <w:rsid w:val="0003208F"/>
    <w:rsid w:val="000354C5"/>
    <w:rsid w:val="00035724"/>
    <w:rsid w:val="00036262"/>
    <w:rsid w:val="000430A1"/>
    <w:rsid w:val="00054431"/>
    <w:rsid w:val="000668FB"/>
    <w:rsid w:val="000728EB"/>
    <w:rsid w:val="00076234"/>
    <w:rsid w:val="00076420"/>
    <w:rsid w:val="00084A6D"/>
    <w:rsid w:val="000879FF"/>
    <w:rsid w:val="00092547"/>
    <w:rsid w:val="00093D4B"/>
    <w:rsid w:val="000A00DC"/>
    <w:rsid w:val="000A0A5E"/>
    <w:rsid w:val="000A3988"/>
    <w:rsid w:val="000B1D8C"/>
    <w:rsid w:val="000B4743"/>
    <w:rsid w:val="000C0CC2"/>
    <w:rsid w:val="000C4B0E"/>
    <w:rsid w:val="000C5A3F"/>
    <w:rsid w:val="000D53EE"/>
    <w:rsid w:val="000E00BA"/>
    <w:rsid w:val="000F5531"/>
    <w:rsid w:val="00102D34"/>
    <w:rsid w:val="00106159"/>
    <w:rsid w:val="001166B9"/>
    <w:rsid w:val="00122492"/>
    <w:rsid w:val="00133CBC"/>
    <w:rsid w:val="001566F2"/>
    <w:rsid w:val="001600DB"/>
    <w:rsid w:val="00167106"/>
    <w:rsid w:val="0017061E"/>
    <w:rsid w:val="00170F2E"/>
    <w:rsid w:val="00172D64"/>
    <w:rsid w:val="001746F5"/>
    <w:rsid w:val="001774E9"/>
    <w:rsid w:val="001867A6"/>
    <w:rsid w:val="00191C28"/>
    <w:rsid w:val="00193D85"/>
    <w:rsid w:val="00196305"/>
    <w:rsid w:val="001B6945"/>
    <w:rsid w:val="001C29BA"/>
    <w:rsid w:val="001C2A51"/>
    <w:rsid w:val="001C3458"/>
    <w:rsid w:val="001C38A6"/>
    <w:rsid w:val="001D7797"/>
    <w:rsid w:val="001E2BB9"/>
    <w:rsid w:val="001E367B"/>
    <w:rsid w:val="001F29E5"/>
    <w:rsid w:val="001F348B"/>
    <w:rsid w:val="001F3F7B"/>
    <w:rsid w:val="00206DF5"/>
    <w:rsid w:val="00207678"/>
    <w:rsid w:val="00225F61"/>
    <w:rsid w:val="00227DB4"/>
    <w:rsid w:val="0023301E"/>
    <w:rsid w:val="00246AA7"/>
    <w:rsid w:val="00251487"/>
    <w:rsid w:val="00254C85"/>
    <w:rsid w:val="002654A8"/>
    <w:rsid w:val="0028180B"/>
    <w:rsid w:val="00290E68"/>
    <w:rsid w:val="00292E13"/>
    <w:rsid w:val="002A2594"/>
    <w:rsid w:val="002A28DF"/>
    <w:rsid w:val="002A2E1C"/>
    <w:rsid w:val="002B5144"/>
    <w:rsid w:val="002C2C05"/>
    <w:rsid w:val="002C4858"/>
    <w:rsid w:val="002C51DE"/>
    <w:rsid w:val="002E4F33"/>
    <w:rsid w:val="00304C6C"/>
    <w:rsid w:val="00320398"/>
    <w:rsid w:val="0032775C"/>
    <w:rsid w:val="00337DEE"/>
    <w:rsid w:val="0034523D"/>
    <w:rsid w:val="00346A18"/>
    <w:rsid w:val="00351D87"/>
    <w:rsid w:val="00354DBD"/>
    <w:rsid w:val="003573CF"/>
    <w:rsid w:val="00360C2E"/>
    <w:rsid w:val="0036303E"/>
    <w:rsid w:val="003A51F8"/>
    <w:rsid w:val="003B3044"/>
    <w:rsid w:val="003B371A"/>
    <w:rsid w:val="003B6936"/>
    <w:rsid w:val="003C1978"/>
    <w:rsid w:val="003C468F"/>
    <w:rsid w:val="003C56FB"/>
    <w:rsid w:val="003D00D8"/>
    <w:rsid w:val="003D2BA6"/>
    <w:rsid w:val="003D39D2"/>
    <w:rsid w:val="003D7EBE"/>
    <w:rsid w:val="003E3171"/>
    <w:rsid w:val="003E3CC3"/>
    <w:rsid w:val="003E59F7"/>
    <w:rsid w:val="004064E5"/>
    <w:rsid w:val="00414801"/>
    <w:rsid w:val="00425519"/>
    <w:rsid w:val="00437548"/>
    <w:rsid w:val="004376E3"/>
    <w:rsid w:val="0044008D"/>
    <w:rsid w:val="004400DD"/>
    <w:rsid w:val="0044107D"/>
    <w:rsid w:val="00450948"/>
    <w:rsid w:val="00485EBF"/>
    <w:rsid w:val="00491029"/>
    <w:rsid w:val="00494947"/>
    <w:rsid w:val="00495D19"/>
    <w:rsid w:val="004A0034"/>
    <w:rsid w:val="004C2F95"/>
    <w:rsid w:val="004D132C"/>
    <w:rsid w:val="004E69C3"/>
    <w:rsid w:val="004F3BA3"/>
    <w:rsid w:val="00500559"/>
    <w:rsid w:val="0050057F"/>
    <w:rsid w:val="00511455"/>
    <w:rsid w:val="00512500"/>
    <w:rsid w:val="00536EB2"/>
    <w:rsid w:val="00542680"/>
    <w:rsid w:val="0054309B"/>
    <w:rsid w:val="005542E0"/>
    <w:rsid w:val="00555A96"/>
    <w:rsid w:val="00563D38"/>
    <w:rsid w:val="00591DBB"/>
    <w:rsid w:val="005930D5"/>
    <w:rsid w:val="005C0AB1"/>
    <w:rsid w:val="005C1124"/>
    <w:rsid w:val="005C5163"/>
    <w:rsid w:val="005D066F"/>
    <w:rsid w:val="005D2371"/>
    <w:rsid w:val="005E6F6B"/>
    <w:rsid w:val="005F16CD"/>
    <w:rsid w:val="006026AF"/>
    <w:rsid w:val="006029B4"/>
    <w:rsid w:val="00602EBC"/>
    <w:rsid w:val="006070B9"/>
    <w:rsid w:val="00614EE7"/>
    <w:rsid w:val="00626B3E"/>
    <w:rsid w:val="006307E3"/>
    <w:rsid w:val="00641BFE"/>
    <w:rsid w:val="00657AB5"/>
    <w:rsid w:val="00666008"/>
    <w:rsid w:val="00671479"/>
    <w:rsid w:val="00675605"/>
    <w:rsid w:val="00676F69"/>
    <w:rsid w:val="00685F36"/>
    <w:rsid w:val="006A37DB"/>
    <w:rsid w:val="006A4CC4"/>
    <w:rsid w:val="006B5E8F"/>
    <w:rsid w:val="006C1438"/>
    <w:rsid w:val="006C1557"/>
    <w:rsid w:val="006C7CD6"/>
    <w:rsid w:val="006D4D52"/>
    <w:rsid w:val="006D685B"/>
    <w:rsid w:val="006E6FDC"/>
    <w:rsid w:val="006F2530"/>
    <w:rsid w:val="006F5A4D"/>
    <w:rsid w:val="00710E22"/>
    <w:rsid w:val="00711F1F"/>
    <w:rsid w:val="00726662"/>
    <w:rsid w:val="00736B3B"/>
    <w:rsid w:val="00740848"/>
    <w:rsid w:val="00740A97"/>
    <w:rsid w:val="00742968"/>
    <w:rsid w:val="007472B0"/>
    <w:rsid w:val="00762A50"/>
    <w:rsid w:val="007700A3"/>
    <w:rsid w:val="0077446D"/>
    <w:rsid w:val="00775969"/>
    <w:rsid w:val="00775F51"/>
    <w:rsid w:val="007829AD"/>
    <w:rsid w:val="0078309A"/>
    <w:rsid w:val="00787F6B"/>
    <w:rsid w:val="00796108"/>
    <w:rsid w:val="00796E28"/>
    <w:rsid w:val="007A4F0C"/>
    <w:rsid w:val="007A6F65"/>
    <w:rsid w:val="007B37F6"/>
    <w:rsid w:val="007B4C4E"/>
    <w:rsid w:val="007B55B1"/>
    <w:rsid w:val="007B5E10"/>
    <w:rsid w:val="007C22E2"/>
    <w:rsid w:val="007D731F"/>
    <w:rsid w:val="007D7F5C"/>
    <w:rsid w:val="007E4D5D"/>
    <w:rsid w:val="007F004E"/>
    <w:rsid w:val="007F256E"/>
    <w:rsid w:val="007F4AE1"/>
    <w:rsid w:val="00803DE0"/>
    <w:rsid w:val="00804649"/>
    <w:rsid w:val="00806736"/>
    <w:rsid w:val="008248DA"/>
    <w:rsid w:val="00825259"/>
    <w:rsid w:val="00833C6B"/>
    <w:rsid w:val="00835BB2"/>
    <w:rsid w:val="008368A6"/>
    <w:rsid w:val="008424D2"/>
    <w:rsid w:val="00852B64"/>
    <w:rsid w:val="00853BF5"/>
    <w:rsid w:val="008555F0"/>
    <w:rsid w:val="0086449D"/>
    <w:rsid w:val="00870D1E"/>
    <w:rsid w:val="0087350A"/>
    <w:rsid w:val="008A2032"/>
    <w:rsid w:val="008A3CDF"/>
    <w:rsid w:val="008A3F7B"/>
    <w:rsid w:val="008A4568"/>
    <w:rsid w:val="008A683E"/>
    <w:rsid w:val="008B3907"/>
    <w:rsid w:val="008B3D58"/>
    <w:rsid w:val="008B7AE2"/>
    <w:rsid w:val="008C3078"/>
    <w:rsid w:val="008C42D5"/>
    <w:rsid w:val="008C5C8A"/>
    <w:rsid w:val="008C73A0"/>
    <w:rsid w:val="008D5443"/>
    <w:rsid w:val="008F0038"/>
    <w:rsid w:val="008F05A4"/>
    <w:rsid w:val="008F073C"/>
    <w:rsid w:val="00913E89"/>
    <w:rsid w:val="009206C7"/>
    <w:rsid w:val="00922346"/>
    <w:rsid w:val="00924834"/>
    <w:rsid w:val="00940960"/>
    <w:rsid w:val="0094667B"/>
    <w:rsid w:val="0095606A"/>
    <w:rsid w:val="009570A8"/>
    <w:rsid w:val="00962208"/>
    <w:rsid w:val="00973F57"/>
    <w:rsid w:val="00975529"/>
    <w:rsid w:val="00976DB3"/>
    <w:rsid w:val="00983B0B"/>
    <w:rsid w:val="00985514"/>
    <w:rsid w:val="00990377"/>
    <w:rsid w:val="00990BCE"/>
    <w:rsid w:val="009A27E7"/>
    <w:rsid w:val="009A2C7B"/>
    <w:rsid w:val="009A31B7"/>
    <w:rsid w:val="009B4BCE"/>
    <w:rsid w:val="009C0404"/>
    <w:rsid w:val="009D524E"/>
    <w:rsid w:val="009F1972"/>
    <w:rsid w:val="00A070DD"/>
    <w:rsid w:val="00A076F7"/>
    <w:rsid w:val="00A14E78"/>
    <w:rsid w:val="00A16638"/>
    <w:rsid w:val="00A345F5"/>
    <w:rsid w:val="00A34F35"/>
    <w:rsid w:val="00A37B7E"/>
    <w:rsid w:val="00A427EB"/>
    <w:rsid w:val="00A45A60"/>
    <w:rsid w:val="00A46E3E"/>
    <w:rsid w:val="00A476FD"/>
    <w:rsid w:val="00A63871"/>
    <w:rsid w:val="00A669F4"/>
    <w:rsid w:val="00A74885"/>
    <w:rsid w:val="00A75809"/>
    <w:rsid w:val="00A7628E"/>
    <w:rsid w:val="00A954ED"/>
    <w:rsid w:val="00AA03A4"/>
    <w:rsid w:val="00AA4043"/>
    <w:rsid w:val="00AA68C9"/>
    <w:rsid w:val="00AC53E2"/>
    <w:rsid w:val="00AD3317"/>
    <w:rsid w:val="00AE0B79"/>
    <w:rsid w:val="00AE0E82"/>
    <w:rsid w:val="00AE785D"/>
    <w:rsid w:val="00AF082C"/>
    <w:rsid w:val="00AF2876"/>
    <w:rsid w:val="00B01ECE"/>
    <w:rsid w:val="00B112C2"/>
    <w:rsid w:val="00B22371"/>
    <w:rsid w:val="00B31AFE"/>
    <w:rsid w:val="00B31CBA"/>
    <w:rsid w:val="00B33F9D"/>
    <w:rsid w:val="00B35BE5"/>
    <w:rsid w:val="00B35C37"/>
    <w:rsid w:val="00B41669"/>
    <w:rsid w:val="00B55F29"/>
    <w:rsid w:val="00B64EF5"/>
    <w:rsid w:val="00B75AA1"/>
    <w:rsid w:val="00B876E1"/>
    <w:rsid w:val="00BA20A9"/>
    <w:rsid w:val="00BA3051"/>
    <w:rsid w:val="00BB4F75"/>
    <w:rsid w:val="00BC40C8"/>
    <w:rsid w:val="00BC4170"/>
    <w:rsid w:val="00BE0713"/>
    <w:rsid w:val="00BE35EC"/>
    <w:rsid w:val="00BF0EA6"/>
    <w:rsid w:val="00BF17D0"/>
    <w:rsid w:val="00BF2C63"/>
    <w:rsid w:val="00C0087F"/>
    <w:rsid w:val="00C074BD"/>
    <w:rsid w:val="00C14FD9"/>
    <w:rsid w:val="00C16850"/>
    <w:rsid w:val="00C20EE2"/>
    <w:rsid w:val="00C24A3C"/>
    <w:rsid w:val="00C346DF"/>
    <w:rsid w:val="00C51A9B"/>
    <w:rsid w:val="00C53FEA"/>
    <w:rsid w:val="00C546B0"/>
    <w:rsid w:val="00C56039"/>
    <w:rsid w:val="00C57C10"/>
    <w:rsid w:val="00C61C84"/>
    <w:rsid w:val="00C66B75"/>
    <w:rsid w:val="00C7023D"/>
    <w:rsid w:val="00C753F7"/>
    <w:rsid w:val="00C800C1"/>
    <w:rsid w:val="00C920B5"/>
    <w:rsid w:val="00C93FD8"/>
    <w:rsid w:val="00CA00BA"/>
    <w:rsid w:val="00CA6CC1"/>
    <w:rsid w:val="00CB3F8A"/>
    <w:rsid w:val="00CB60EE"/>
    <w:rsid w:val="00CD66C0"/>
    <w:rsid w:val="00CD68F8"/>
    <w:rsid w:val="00D02556"/>
    <w:rsid w:val="00D0280E"/>
    <w:rsid w:val="00D13B55"/>
    <w:rsid w:val="00D1632C"/>
    <w:rsid w:val="00D264B2"/>
    <w:rsid w:val="00D327B1"/>
    <w:rsid w:val="00D35934"/>
    <w:rsid w:val="00D43A86"/>
    <w:rsid w:val="00D74687"/>
    <w:rsid w:val="00D7721F"/>
    <w:rsid w:val="00D83038"/>
    <w:rsid w:val="00D906FA"/>
    <w:rsid w:val="00D9239A"/>
    <w:rsid w:val="00D9284C"/>
    <w:rsid w:val="00DB5371"/>
    <w:rsid w:val="00DB6F10"/>
    <w:rsid w:val="00DC2DEC"/>
    <w:rsid w:val="00DC3D64"/>
    <w:rsid w:val="00DC4862"/>
    <w:rsid w:val="00DE0134"/>
    <w:rsid w:val="00DE3EB1"/>
    <w:rsid w:val="00DE6A49"/>
    <w:rsid w:val="00DF0A25"/>
    <w:rsid w:val="00DF3120"/>
    <w:rsid w:val="00DF34B4"/>
    <w:rsid w:val="00DF63BE"/>
    <w:rsid w:val="00E04CA0"/>
    <w:rsid w:val="00E12B1C"/>
    <w:rsid w:val="00E34098"/>
    <w:rsid w:val="00E41152"/>
    <w:rsid w:val="00E422E4"/>
    <w:rsid w:val="00E67B21"/>
    <w:rsid w:val="00E9199D"/>
    <w:rsid w:val="00E93D9D"/>
    <w:rsid w:val="00E9441D"/>
    <w:rsid w:val="00EA67E4"/>
    <w:rsid w:val="00EB2B4D"/>
    <w:rsid w:val="00EB3F55"/>
    <w:rsid w:val="00ED411E"/>
    <w:rsid w:val="00EE16B6"/>
    <w:rsid w:val="00EE2D34"/>
    <w:rsid w:val="00F00363"/>
    <w:rsid w:val="00F11DA8"/>
    <w:rsid w:val="00F22E3A"/>
    <w:rsid w:val="00F24B2A"/>
    <w:rsid w:val="00F41271"/>
    <w:rsid w:val="00F51863"/>
    <w:rsid w:val="00F5386A"/>
    <w:rsid w:val="00F54F11"/>
    <w:rsid w:val="00F6103B"/>
    <w:rsid w:val="00F614FD"/>
    <w:rsid w:val="00F6743F"/>
    <w:rsid w:val="00F76415"/>
    <w:rsid w:val="00F9114B"/>
    <w:rsid w:val="00F91467"/>
    <w:rsid w:val="00F9240F"/>
    <w:rsid w:val="00FA2243"/>
    <w:rsid w:val="00FB0255"/>
    <w:rsid w:val="00FC133A"/>
    <w:rsid w:val="00FD485D"/>
    <w:rsid w:val="00FE04FB"/>
    <w:rsid w:val="00FE4456"/>
    <w:rsid w:val="00FE5193"/>
    <w:rsid w:val="00FE6C8D"/>
    <w:rsid w:val="00FF03F1"/>
    <w:rsid w:val="00FF2B00"/>
    <w:rsid w:val="17400C95"/>
    <w:rsid w:val="643127EE"/>
    <w:rsid w:val="78DC0C90"/>
    <w:rsid w:val="79186A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keepNext/>
      <w:keepLines/>
      <w:spacing w:before="340" w:after="330" w:line="578" w:lineRule="auto"/>
      <w:outlineLvl w:val="0"/>
    </w:pPr>
    <w:rPr>
      <w:b/>
      <w:bCs/>
      <w:kern w:val="44"/>
      <w:sz w:val="44"/>
      <w:szCs w:val="4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3"/>
    <w:autoRedefine/>
    <w:semiHidden/>
    <w:unhideWhenUsed/>
    <w:qFormat/>
    <w:uiPriority w:val="99"/>
    <w:rPr>
      <w:sz w:val="18"/>
      <w:szCs w:val="18"/>
    </w:rPr>
  </w:style>
  <w:style w:type="paragraph" w:styleId="4">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character" w:styleId="9">
    <w:name w:val="Strong"/>
    <w:basedOn w:val="8"/>
    <w:autoRedefine/>
    <w:qFormat/>
    <w:uiPriority w:val="22"/>
    <w:rPr>
      <w:b/>
      <w:bCs/>
    </w:rPr>
  </w:style>
  <w:style w:type="character" w:customStyle="1" w:styleId="10">
    <w:name w:val="页眉 Char"/>
    <w:basedOn w:val="8"/>
    <w:link w:val="5"/>
    <w:uiPriority w:val="99"/>
    <w:rPr>
      <w:sz w:val="18"/>
      <w:szCs w:val="18"/>
    </w:rPr>
  </w:style>
  <w:style w:type="character" w:customStyle="1" w:styleId="11">
    <w:name w:val="页脚 Char"/>
    <w:basedOn w:val="8"/>
    <w:link w:val="4"/>
    <w:autoRedefine/>
    <w:qFormat/>
    <w:uiPriority w:val="99"/>
    <w:rPr>
      <w:sz w:val="18"/>
      <w:szCs w:val="18"/>
    </w:rPr>
  </w:style>
  <w:style w:type="character" w:customStyle="1" w:styleId="12">
    <w:name w:val="标题 1 Char"/>
    <w:basedOn w:val="8"/>
    <w:link w:val="2"/>
    <w:uiPriority w:val="0"/>
    <w:rPr>
      <w:rFonts w:ascii="Times New Roman" w:hAnsi="Times New Roman" w:eastAsia="宋体" w:cs="Times New Roman"/>
      <w:b/>
      <w:bCs/>
      <w:kern w:val="44"/>
      <w:sz w:val="44"/>
      <w:szCs w:val="44"/>
    </w:rPr>
  </w:style>
  <w:style w:type="character" w:customStyle="1" w:styleId="13">
    <w:name w:val="批注框文本 Char"/>
    <w:basedOn w:val="8"/>
    <w:link w:val="3"/>
    <w:autoRedefine/>
    <w:semiHidden/>
    <w:qFormat/>
    <w:uiPriority w:val="99"/>
    <w:rPr>
      <w:rFonts w:ascii="Times New Roman" w:hAnsi="Times New Roman" w:eastAsia="宋体" w:cs="Times New Roman"/>
      <w:sz w:val="18"/>
      <w:szCs w:val="18"/>
    </w:rPr>
  </w:style>
  <w:style w:type="paragraph" w:styleId="14">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4BFDB-B214-4E92-A2EE-10331160841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1015</Words>
  <Characters>5788</Characters>
  <Lines>48</Lines>
  <Paragraphs>13</Paragraphs>
  <TotalTime>15</TotalTime>
  <ScaleCrop>false</ScaleCrop>
  <LinksUpToDate>false</LinksUpToDate>
  <CharactersWithSpaces>6790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2017-12-18T06:49:00Z</dcterms:created>
  <dc:creator>Administrator</dc:creator>
  <cp:lastModifiedBy>茹愿以偿</cp:lastModifiedBy>
  <cp:lastPrinted>2019-04-19T01:31:00Z</cp:lastPrinted>
  <dcterms:modified xsi:type="dcterms:W3CDTF">2024-05-02T02:56:28Z</dcterms:modified>
  <cp:revision>254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CBE7A649233F454F9B343F98FB719D51_12</vt:lpwstr>
  </property>
</Properties>
</file>