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adjustRightInd w:val="0"/>
        <w:snapToGrid w:val="0"/>
        <w:spacing w:line="560" w:lineRule="exact"/>
        <w:jc w:val="center"/>
        <w:rPr>
          <w:rFonts w:ascii="黑体" w:hAnsi="黑体" w:eastAsia="黑体" w:cs="Segoe UI"/>
          <w:b/>
          <w:bCs/>
          <w:color w:val="212529"/>
          <w:kern w:val="0"/>
          <w:sz w:val="36"/>
          <w:szCs w:val="36"/>
        </w:rPr>
      </w:pPr>
      <w:r>
        <w:rPr>
          <w:rFonts w:ascii="黑体" w:hAnsi="黑体" w:eastAsia="黑体" w:cs="Segoe UI"/>
          <w:b/>
          <w:bCs/>
          <w:color w:val="212529"/>
          <w:kern w:val="0"/>
          <w:sz w:val="36"/>
          <w:szCs w:val="36"/>
        </w:rPr>
        <w:t>202</w:t>
      </w:r>
      <w:r>
        <w:rPr>
          <w:rFonts w:hint="eastAsia" w:ascii="黑体" w:hAnsi="黑体" w:eastAsia="黑体" w:cs="Segoe UI"/>
          <w:b/>
          <w:bCs/>
          <w:color w:val="212529"/>
          <w:kern w:val="0"/>
          <w:sz w:val="36"/>
          <w:szCs w:val="36"/>
        </w:rPr>
        <w:t>4</w:t>
      </w:r>
      <w:r>
        <w:rPr>
          <w:rFonts w:ascii="黑体" w:hAnsi="黑体" w:eastAsia="黑体" w:cs="Segoe UI"/>
          <w:b/>
          <w:bCs/>
          <w:color w:val="212529"/>
          <w:kern w:val="0"/>
          <w:sz w:val="36"/>
          <w:szCs w:val="36"/>
        </w:rPr>
        <w:t>年外语学院学科竞赛管理办法</w:t>
      </w:r>
    </w:p>
    <w:p>
      <w:pPr>
        <w:widowControl/>
        <w:shd w:val="clear" w:color="auto" w:fill="FFFFFF"/>
        <w:adjustRightInd w:val="0"/>
        <w:snapToGrid w:val="0"/>
        <w:spacing w:line="560" w:lineRule="exact"/>
        <w:jc w:val="left"/>
        <w:rPr>
          <w:rFonts w:ascii="仿宋" w:hAnsi="仿宋" w:eastAsia="仿宋" w:cs="Segoe UI"/>
          <w:color w:val="212529"/>
          <w:kern w:val="0"/>
          <w:sz w:val="32"/>
          <w:szCs w:val="32"/>
        </w:rPr>
      </w:pPr>
      <w:r>
        <w:rPr>
          <w:rFonts w:ascii="仿宋" w:hAnsi="仿宋" w:eastAsia="仿宋" w:cs="Segoe UI"/>
          <w:color w:val="212529"/>
          <w:kern w:val="0"/>
          <w:sz w:val="32"/>
          <w:szCs w:val="32"/>
        </w:rPr>
        <w:t>　　</w:t>
      </w:r>
    </w:p>
    <w:p>
      <w:pPr>
        <w:widowControl/>
        <w:shd w:val="clear" w:color="auto" w:fill="FFFFFF"/>
        <w:adjustRightInd w:val="0"/>
        <w:snapToGrid w:val="0"/>
        <w:spacing w:line="560" w:lineRule="exact"/>
        <w:ind w:firstLine="643" w:firstLineChars="200"/>
        <w:jc w:val="left"/>
        <w:rPr>
          <w:rFonts w:ascii="仿宋" w:hAnsi="仿宋" w:eastAsia="仿宋" w:cs="Segoe UI"/>
          <w:color w:val="212529"/>
          <w:kern w:val="0"/>
          <w:sz w:val="32"/>
          <w:szCs w:val="32"/>
        </w:rPr>
      </w:pPr>
      <w:r>
        <w:rPr>
          <w:rFonts w:ascii="仿宋" w:hAnsi="仿宋" w:eastAsia="仿宋" w:cs="Segoe UI"/>
          <w:b/>
          <w:bCs/>
          <w:color w:val="212529"/>
          <w:kern w:val="0"/>
          <w:sz w:val="32"/>
          <w:szCs w:val="32"/>
        </w:rPr>
        <w:t>第一条</w:t>
      </w:r>
      <w:r>
        <w:rPr>
          <w:rFonts w:ascii="仿宋" w:hAnsi="仿宋" w:eastAsia="仿宋" w:cs="Segoe UI"/>
          <w:color w:val="212529"/>
          <w:kern w:val="0"/>
          <w:sz w:val="32"/>
          <w:szCs w:val="32"/>
        </w:rPr>
        <w:t xml:space="preserve"> 为提升我校外语学科竞赛水平和规范赛事管理，进一步提升学生的外语能力、思辨能力、跨文化交际能力和竞争力，充分调动教师、学生的积极性，依据学校学科竞赛的相关规定，特制订本办法。</w:t>
      </w:r>
    </w:p>
    <w:p>
      <w:pPr>
        <w:widowControl/>
        <w:shd w:val="clear" w:color="auto" w:fill="FFFFFF"/>
        <w:adjustRightInd w:val="0"/>
        <w:snapToGrid w:val="0"/>
        <w:spacing w:line="560" w:lineRule="exact"/>
        <w:jc w:val="left"/>
        <w:rPr>
          <w:rFonts w:ascii="仿宋" w:hAnsi="仿宋" w:eastAsia="仿宋" w:cs="Segoe UI"/>
          <w:color w:val="212529"/>
          <w:kern w:val="0"/>
          <w:sz w:val="32"/>
          <w:szCs w:val="32"/>
        </w:rPr>
      </w:pPr>
      <w:r>
        <w:rPr>
          <w:rFonts w:ascii="仿宋" w:hAnsi="仿宋" w:eastAsia="仿宋" w:cs="Segoe UI"/>
          <w:color w:val="212529"/>
          <w:kern w:val="0"/>
          <w:sz w:val="32"/>
          <w:szCs w:val="32"/>
        </w:rPr>
        <w:t>　　</w:t>
      </w:r>
      <w:r>
        <w:rPr>
          <w:rFonts w:ascii="仿宋" w:hAnsi="仿宋" w:eastAsia="仿宋" w:cs="Segoe UI"/>
          <w:b/>
          <w:bCs/>
          <w:color w:val="212529"/>
          <w:kern w:val="0"/>
          <w:sz w:val="32"/>
          <w:szCs w:val="32"/>
        </w:rPr>
        <w:t>第二条</w:t>
      </w:r>
      <w:r>
        <w:rPr>
          <w:rFonts w:ascii="仿宋" w:hAnsi="仿宋" w:eastAsia="仿宋" w:cs="Segoe UI"/>
          <w:color w:val="212529"/>
          <w:kern w:val="0"/>
          <w:sz w:val="32"/>
          <w:szCs w:val="32"/>
        </w:rPr>
        <w:t xml:space="preserve"> 本办法所称外语学科竞赛赛事，是指国内外举办的高校外语类竞赛，主要涵盖我校</w:t>
      </w:r>
      <w:r>
        <w:rPr>
          <w:rFonts w:hint="eastAsia" w:ascii="仿宋" w:hAnsi="仿宋" w:eastAsia="仿宋" w:cs="Segoe UI"/>
          <w:color w:val="212529"/>
          <w:kern w:val="0"/>
          <w:sz w:val="32"/>
          <w:szCs w:val="32"/>
          <w:lang w:val="en-US" w:eastAsia="zh-CN"/>
        </w:rPr>
        <w:t>创新创业教育学院</w:t>
      </w:r>
      <w:r>
        <w:rPr>
          <w:rFonts w:ascii="仿宋" w:hAnsi="仿宋" w:eastAsia="仿宋" w:cs="Segoe UI"/>
          <w:color w:val="212529"/>
          <w:kern w:val="0"/>
          <w:sz w:val="32"/>
          <w:szCs w:val="32"/>
        </w:rPr>
        <w:t>认定的竞赛项目列表中的各类竞赛。其余新增赛事，应先争取纳入该竞赛项目列表参加学校的统一资助和管理。</w:t>
      </w:r>
    </w:p>
    <w:p>
      <w:pPr>
        <w:widowControl/>
        <w:shd w:val="clear" w:color="auto" w:fill="FFFFFF"/>
        <w:adjustRightInd w:val="0"/>
        <w:snapToGrid w:val="0"/>
        <w:spacing w:line="560" w:lineRule="exact"/>
        <w:jc w:val="left"/>
        <w:rPr>
          <w:rFonts w:ascii="仿宋" w:hAnsi="仿宋" w:eastAsia="仿宋" w:cs="Segoe UI"/>
          <w:color w:val="212529"/>
          <w:kern w:val="0"/>
          <w:sz w:val="32"/>
          <w:szCs w:val="32"/>
        </w:rPr>
      </w:pPr>
      <w:r>
        <w:rPr>
          <w:rFonts w:ascii="仿宋" w:hAnsi="仿宋" w:eastAsia="仿宋" w:cs="Segoe UI"/>
          <w:color w:val="212529"/>
          <w:kern w:val="0"/>
          <w:sz w:val="32"/>
          <w:szCs w:val="32"/>
        </w:rPr>
        <w:t>　　</w:t>
      </w:r>
      <w:r>
        <w:rPr>
          <w:rFonts w:ascii="仿宋" w:hAnsi="仿宋" w:eastAsia="仿宋" w:cs="Segoe UI"/>
          <w:b/>
          <w:bCs/>
          <w:color w:val="212529"/>
          <w:kern w:val="0"/>
          <w:sz w:val="32"/>
          <w:szCs w:val="32"/>
        </w:rPr>
        <w:t>第三条</w:t>
      </w:r>
      <w:r>
        <w:rPr>
          <w:rFonts w:ascii="仿宋" w:hAnsi="仿宋" w:eastAsia="仿宋" w:cs="Segoe UI"/>
          <w:color w:val="212529"/>
          <w:kern w:val="0"/>
          <w:sz w:val="32"/>
          <w:szCs w:val="32"/>
        </w:rPr>
        <w:t xml:space="preserve"> 外语学科竞赛赛事管理的组织机构与责任分工：</w:t>
      </w:r>
    </w:p>
    <w:p>
      <w:pPr>
        <w:widowControl/>
        <w:shd w:val="clear" w:color="auto" w:fill="FFFFFF"/>
        <w:adjustRightInd w:val="0"/>
        <w:snapToGrid w:val="0"/>
        <w:spacing w:line="560" w:lineRule="exact"/>
        <w:jc w:val="left"/>
        <w:rPr>
          <w:rFonts w:ascii="仿宋" w:hAnsi="仿宋" w:eastAsia="仿宋" w:cs="Segoe UI"/>
          <w:color w:val="212529"/>
          <w:kern w:val="0"/>
          <w:sz w:val="32"/>
          <w:szCs w:val="32"/>
        </w:rPr>
      </w:pPr>
      <w:r>
        <w:rPr>
          <w:rFonts w:ascii="仿宋" w:hAnsi="仿宋" w:eastAsia="仿宋" w:cs="Segoe UI"/>
          <w:color w:val="212529"/>
          <w:kern w:val="0"/>
          <w:sz w:val="32"/>
          <w:szCs w:val="32"/>
        </w:rPr>
        <w:t>　　</w:t>
      </w:r>
      <w:r>
        <w:rPr>
          <w:rFonts w:hint="eastAsia" w:ascii="Times New Roman" w:hAnsi="Times New Roman" w:eastAsia="仿宋" w:cs="仿宋"/>
          <w:kern w:val="0"/>
          <w:sz w:val="32"/>
          <w:szCs w:val="32"/>
        </w:rPr>
        <w:t>（一）</w:t>
      </w:r>
      <w:r>
        <w:rPr>
          <w:rFonts w:ascii="仿宋" w:hAnsi="仿宋" w:eastAsia="仿宋" w:cs="Segoe UI"/>
          <w:color w:val="212529"/>
          <w:kern w:val="0"/>
          <w:sz w:val="32"/>
          <w:szCs w:val="32"/>
        </w:rPr>
        <w:t>学院教学指导委员会行使对学科竞赛进行监督和指导的职责。</w:t>
      </w:r>
    </w:p>
    <w:p>
      <w:pPr>
        <w:widowControl/>
        <w:shd w:val="clear" w:color="auto" w:fill="FFFFFF"/>
        <w:adjustRightInd w:val="0"/>
        <w:snapToGrid w:val="0"/>
        <w:spacing w:line="560" w:lineRule="exact"/>
        <w:jc w:val="left"/>
        <w:rPr>
          <w:rFonts w:ascii="仿宋" w:hAnsi="仿宋" w:eastAsia="仿宋" w:cs="Segoe UI"/>
          <w:color w:val="212529"/>
          <w:kern w:val="0"/>
          <w:sz w:val="32"/>
          <w:szCs w:val="32"/>
        </w:rPr>
      </w:pPr>
      <w:r>
        <w:rPr>
          <w:rFonts w:ascii="仿宋" w:hAnsi="仿宋" w:eastAsia="仿宋" w:cs="Segoe UI"/>
          <w:color w:val="212529"/>
          <w:kern w:val="0"/>
          <w:sz w:val="32"/>
          <w:szCs w:val="32"/>
        </w:rPr>
        <w:t>　　</w:t>
      </w:r>
      <w:r>
        <w:rPr>
          <w:rFonts w:hint="eastAsia" w:ascii="Times New Roman" w:hAnsi="Times New Roman" w:eastAsia="仿宋" w:cs="仿宋"/>
          <w:kern w:val="0"/>
          <w:sz w:val="32"/>
          <w:szCs w:val="32"/>
        </w:rPr>
        <w:t>（二）</w:t>
      </w:r>
      <w:r>
        <w:rPr>
          <w:rFonts w:ascii="仿宋" w:hAnsi="仿宋" w:eastAsia="仿宋" w:cs="Segoe UI"/>
          <w:color w:val="212529"/>
          <w:kern w:val="0"/>
          <w:sz w:val="32"/>
          <w:szCs w:val="32"/>
        </w:rPr>
        <w:t>英语类学科竞赛由</w:t>
      </w:r>
      <w:r>
        <w:rPr>
          <w:rFonts w:hint="eastAsia" w:ascii="仿宋" w:hAnsi="仿宋" w:eastAsia="仿宋" w:cs="Segoe UI"/>
          <w:color w:val="212529"/>
          <w:kern w:val="0"/>
          <w:sz w:val="32"/>
          <w:szCs w:val="32"/>
        </w:rPr>
        <w:t>创新创业教育学院</w:t>
      </w:r>
      <w:r>
        <w:rPr>
          <w:rFonts w:hint="eastAsia" w:ascii="仿宋" w:hAnsi="仿宋" w:eastAsia="仿宋" w:cs="Segoe UI"/>
          <w:color w:val="212529"/>
          <w:kern w:val="0"/>
          <w:sz w:val="32"/>
          <w:szCs w:val="32"/>
          <w:lang w:val="en-US" w:eastAsia="zh-CN"/>
        </w:rPr>
        <w:t>主办</w:t>
      </w:r>
      <w:r>
        <w:rPr>
          <w:rFonts w:hint="eastAsia" w:ascii="仿宋" w:hAnsi="仿宋" w:eastAsia="仿宋" w:cs="Segoe UI"/>
          <w:color w:val="212529"/>
          <w:kern w:val="0"/>
          <w:sz w:val="32"/>
          <w:szCs w:val="32"/>
        </w:rPr>
        <w:t>、</w:t>
      </w:r>
      <w:r>
        <w:rPr>
          <w:rFonts w:ascii="仿宋" w:hAnsi="仿宋" w:eastAsia="仿宋" w:cs="Segoe UI"/>
          <w:color w:val="212529"/>
          <w:kern w:val="0"/>
          <w:sz w:val="32"/>
          <w:szCs w:val="32"/>
        </w:rPr>
        <w:t>外语学院承办。</w:t>
      </w:r>
    </w:p>
    <w:p>
      <w:pPr>
        <w:widowControl/>
        <w:shd w:val="clear" w:color="auto" w:fill="FFFFFF"/>
        <w:adjustRightInd w:val="0"/>
        <w:snapToGrid w:val="0"/>
        <w:spacing w:line="560" w:lineRule="exact"/>
        <w:jc w:val="left"/>
        <w:rPr>
          <w:rFonts w:ascii="仿宋" w:hAnsi="仿宋" w:eastAsia="仿宋" w:cs="Segoe UI"/>
          <w:color w:val="212529"/>
          <w:kern w:val="0"/>
          <w:sz w:val="32"/>
          <w:szCs w:val="32"/>
        </w:rPr>
      </w:pPr>
      <w:r>
        <w:rPr>
          <w:rFonts w:ascii="仿宋" w:hAnsi="仿宋" w:eastAsia="仿宋" w:cs="Segoe UI"/>
          <w:color w:val="212529"/>
          <w:kern w:val="0"/>
          <w:sz w:val="32"/>
          <w:szCs w:val="32"/>
        </w:rPr>
        <w:t>　　</w:t>
      </w:r>
      <w:r>
        <w:rPr>
          <w:rFonts w:hint="eastAsia" w:ascii="Times New Roman" w:hAnsi="Times New Roman" w:eastAsia="仿宋" w:cs="仿宋"/>
          <w:kern w:val="0"/>
          <w:sz w:val="32"/>
          <w:szCs w:val="32"/>
        </w:rPr>
        <w:t>（三）</w:t>
      </w:r>
      <w:r>
        <w:rPr>
          <w:rFonts w:ascii="仿宋" w:hAnsi="仿宋" w:eastAsia="仿宋" w:cs="Segoe UI"/>
          <w:color w:val="212529"/>
          <w:kern w:val="0"/>
          <w:sz w:val="32"/>
          <w:szCs w:val="32"/>
        </w:rPr>
        <w:t>按照赛事类型以赛事项目组的形式组织开展外语学科竞赛的组织。赛事项目分组的方式</w:t>
      </w:r>
      <w:r>
        <w:rPr>
          <w:rFonts w:hint="eastAsia" w:ascii="仿宋" w:hAnsi="仿宋" w:eastAsia="仿宋" w:cs="Segoe UI"/>
          <w:color w:val="212529"/>
          <w:kern w:val="0"/>
          <w:sz w:val="32"/>
          <w:szCs w:val="32"/>
          <w:lang w:val="en-US" w:eastAsia="zh-CN"/>
        </w:rPr>
        <w:t>为</w:t>
      </w:r>
      <w:r>
        <w:rPr>
          <w:rFonts w:ascii="仿宋" w:hAnsi="仿宋" w:eastAsia="仿宋" w:cs="Segoe UI"/>
          <w:color w:val="212529"/>
          <w:kern w:val="0"/>
          <w:sz w:val="32"/>
          <w:szCs w:val="32"/>
        </w:rPr>
        <w:t>一个赛事一个项目组，如：“外研社</w:t>
      </w:r>
      <w:r>
        <w:rPr>
          <w:rFonts w:hint="eastAsia" w:ascii="仿宋" w:hAnsi="仿宋" w:eastAsia="仿宋" w:cs="Segoe UI"/>
          <w:color w:val="212529"/>
          <w:kern w:val="0"/>
          <w:sz w:val="32"/>
          <w:szCs w:val="32"/>
          <w:lang w:val="en-US" w:eastAsia="zh-CN"/>
        </w:rPr>
        <w:t>.国才杯</w:t>
      </w:r>
      <w:r>
        <w:rPr>
          <w:rFonts w:ascii="仿宋" w:hAnsi="仿宋" w:eastAsia="仿宋" w:cs="Segoe UI"/>
          <w:color w:val="212529"/>
          <w:kern w:val="0"/>
          <w:sz w:val="32"/>
          <w:szCs w:val="32"/>
        </w:rPr>
        <w:t>”</w:t>
      </w:r>
      <w:r>
        <w:rPr>
          <w:rFonts w:hint="eastAsia" w:ascii="仿宋" w:hAnsi="仿宋" w:eastAsia="仿宋" w:cs="Segoe UI"/>
          <w:color w:val="212529"/>
          <w:kern w:val="0"/>
          <w:sz w:val="32"/>
          <w:szCs w:val="32"/>
          <w:lang w:eastAsia="zh-CN"/>
        </w:rPr>
        <w:t>“</w:t>
      </w:r>
      <w:r>
        <w:rPr>
          <w:rFonts w:hint="eastAsia" w:ascii="仿宋" w:hAnsi="仿宋" w:eastAsia="仿宋" w:cs="Segoe UI"/>
          <w:color w:val="212529"/>
          <w:kern w:val="0"/>
          <w:sz w:val="32"/>
          <w:szCs w:val="32"/>
          <w:lang w:val="en-US" w:eastAsia="zh-CN"/>
        </w:rPr>
        <w:t>理解当代中国</w:t>
      </w:r>
      <w:r>
        <w:rPr>
          <w:rFonts w:hint="eastAsia" w:ascii="仿宋" w:hAnsi="仿宋" w:eastAsia="仿宋" w:cs="Segoe UI"/>
          <w:color w:val="212529"/>
          <w:kern w:val="0"/>
          <w:sz w:val="32"/>
          <w:szCs w:val="32"/>
          <w:lang w:eastAsia="zh-CN"/>
        </w:rPr>
        <w:t>”</w:t>
      </w:r>
      <w:r>
        <w:rPr>
          <w:rFonts w:ascii="仿宋" w:hAnsi="仿宋" w:eastAsia="仿宋" w:cs="Segoe UI"/>
          <w:color w:val="212529"/>
          <w:kern w:val="0"/>
          <w:sz w:val="32"/>
          <w:szCs w:val="32"/>
        </w:rPr>
        <w:t>全国演讲大赛项目组</w:t>
      </w:r>
      <w:r>
        <w:rPr>
          <w:rFonts w:hint="eastAsia" w:ascii="仿宋" w:hAnsi="仿宋" w:eastAsia="仿宋" w:cs="Segoe UI"/>
          <w:color w:val="212529"/>
          <w:kern w:val="0"/>
          <w:sz w:val="32"/>
          <w:szCs w:val="32"/>
          <w:lang w:eastAsia="zh-CN"/>
        </w:rPr>
        <w:t>、</w:t>
      </w:r>
      <w:r>
        <w:rPr>
          <w:rFonts w:ascii="仿宋" w:hAnsi="仿宋" w:eastAsia="仿宋" w:cs="Segoe UI"/>
          <w:color w:val="212529"/>
          <w:kern w:val="0"/>
          <w:sz w:val="32"/>
          <w:szCs w:val="32"/>
        </w:rPr>
        <w:t>“外研社</w:t>
      </w:r>
      <w:r>
        <w:rPr>
          <w:rFonts w:hint="eastAsia" w:ascii="仿宋" w:hAnsi="仿宋" w:eastAsia="仿宋" w:cs="Segoe UI"/>
          <w:color w:val="212529"/>
          <w:kern w:val="0"/>
          <w:sz w:val="32"/>
          <w:szCs w:val="32"/>
          <w:lang w:val="en-US" w:eastAsia="zh-CN"/>
        </w:rPr>
        <w:t>.国才杯</w:t>
      </w:r>
      <w:r>
        <w:rPr>
          <w:rFonts w:ascii="仿宋" w:hAnsi="仿宋" w:eastAsia="仿宋" w:cs="Segoe UI"/>
          <w:color w:val="212529"/>
          <w:kern w:val="0"/>
          <w:sz w:val="32"/>
          <w:szCs w:val="32"/>
        </w:rPr>
        <w:t>”</w:t>
      </w:r>
      <w:r>
        <w:rPr>
          <w:rFonts w:hint="eastAsia" w:ascii="仿宋" w:hAnsi="仿宋" w:eastAsia="仿宋" w:cs="Segoe UI"/>
          <w:color w:val="212529"/>
          <w:kern w:val="0"/>
          <w:sz w:val="32"/>
          <w:szCs w:val="32"/>
          <w:lang w:eastAsia="zh-CN"/>
        </w:rPr>
        <w:t>“</w:t>
      </w:r>
      <w:r>
        <w:rPr>
          <w:rFonts w:hint="eastAsia" w:ascii="仿宋" w:hAnsi="仿宋" w:eastAsia="仿宋" w:cs="Segoe UI"/>
          <w:color w:val="212529"/>
          <w:kern w:val="0"/>
          <w:sz w:val="32"/>
          <w:szCs w:val="32"/>
          <w:lang w:val="en-US" w:eastAsia="zh-CN"/>
        </w:rPr>
        <w:t>理解当代中国</w:t>
      </w:r>
      <w:r>
        <w:rPr>
          <w:rFonts w:hint="eastAsia" w:ascii="仿宋" w:hAnsi="仿宋" w:eastAsia="仿宋" w:cs="Segoe UI"/>
          <w:color w:val="212529"/>
          <w:kern w:val="0"/>
          <w:sz w:val="32"/>
          <w:szCs w:val="32"/>
          <w:lang w:eastAsia="zh-CN"/>
        </w:rPr>
        <w:t>”</w:t>
      </w:r>
      <w:r>
        <w:rPr>
          <w:rFonts w:ascii="仿宋" w:hAnsi="仿宋" w:eastAsia="仿宋" w:cs="Segoe UI"/>
          <w:color w:val="212529"/>
          <w:kern w:val="0"/>
          <w:sz w:val="32"/>
          <w:szCs w:val="32"/>
        </w:rPr>
        <w:t>全国</w:t>
      </w:r>
      <w:r>
        <w:rPr>
          <w:rFonts w:hint="eastAsia" w:ascii="仿宋" w:hAnsi="仿宋" w:eastAsia="仿宋" w:cs="Segoe UI"/>
          <w:color w:val="212529"/>
          <w:kern w:val="0"/>
          <w:sz w:val="32"/>
          <w:szCs w:val="32"/>
          <w:lang w:val="en-US" w:eastAsia="zh-CN"/>
        </w:rPr>
        <w:t>写作</w:t>
      </w:r>
      <w:r>
        <w:rPr>
          <w:rFonts w:ascii="仿宋" w:hAnsi="仿宋" w:eastAsia="仿宋" w:cs="Segoe UI"/>
          <w:color w:val="212529"/>
          <w:kern w:val="0"/>
          <w:sz w:val="32"/>
          <w:szCs w:val="32"/>
        </w:rPr>
        <w:t>大赛项目组</w:t>
      </w:r>
      <w:r>
        <w:rPr>
          <w:rFonts w:hint="eastAsia" w:ascii="仿宋" w:hAnsi="仿宋" w:eastAsia="仿宋" w:cs="Segoe UI"/>
          <w:color w:val="212529"/>
          <w:kern w:val="0"/>
          <w:sz w:val="32"/>
          <w:szCs w:val="32"/>
          <w:lang w:eastAsia="zh-CN"/>
        </w:rPr>
        <w:t>、</w:t>
      </w:r>
      <w:r>
        <w:rPr>
          <w:rFonts w:ascii="仿宋" w:hAnsi="仿宋" w:eastAsia="仿宋" w:cs="Segoe UI"/>
          <w:color w:val="212529"/>
          <w:kern w:val="0"/>
          <w:sz w:val="32"/>
          <w:szCs w:val="32"/>
        </w:rPr>
        <w:t>“外研社</w:t>
      </w:r>
      <w:r>
        <w:rPr>
          <w:rFonts w:hint="eastAsia" w:ascii="仿宋" w:hAnsi="仿宋" w:eastAsia="仿宋" w:cs="Segoe UI"/>
          <w:color w:val="212529"/>
          <w:kern w:val="0"/>
          <w:sz w:val="32"/>
          <w:szCs w:val="32"/>
          <w:lang w:val="en-US" w:eastAsia="zh-CN"/>
        </w:rPr>
        <w:t>.国才杯</w:t>
      </w:r>
      <w:r>
        <w:rPr>
          <w:rFonts w:ascii="仿宋" w:hAnsi="仿宋" w:eastAsia="仿宋" w:cs="Segoe UI"/>
          <w:color w:val="212529"/>
          <w:kern w:val="0"/>
          <w:sz w:val="32"/>
          <w:szCs w:val="32"/>
        </w:rPr>
        <w:t>”</w:t>
      </w:r>
      <w:r>
        <w:rPr>
          <w:rFonts w:hint="eastAsia" w:ascii="仿宋" w:hAnsi="仿宋" w:eastAsia="仿宋" w:cs="Segoe UI"/>
          <w:color w:val="212529"/>
          <w:kern w:val="0"/>
          <w:sz w:val="32"/>
          <w:szCs w:val="32"/>
          <w:lang w:eastAsia="zh-CN"/>
        </w:rPr>
        <w:t>“</w:t>
      </w:r>
      <w:r>
        <w:rPr>
          <w:rFonts w:hint="eastAsia" w:ascii="仿宋" w:hAnsi="仿宋" w:eastAsia="仿宋" w:cs="Segoe UI"/>
          <w:color w:val="212529"/>
          <w:kern w:val="0"/>
          <w:sz w:val="32"/>
          <w:szCs w:val="32"/>
          <w:lang w:val="en-US" w:eastAsia="zh-CN"/>
        </w:rPr>
        <w:t>理解当代中国</w:t>
      </w:r>
      <w:r>
        <w:rPr>
          <w:rFonts w:hint="eastAsia" w:ascii="仿宋" w:hAnsi="仿宋" w:eastAsia="仿宋" w:cs="Segoe UI"/>
          <w:color w:val="212529"/>
          <w:kern w:val="0"/>
          <w:sz w:val="32"/>
          <w:szCs w:val="32"/>
          <w:lang w:eastAsia="zh-CN"/>
        </w:rPr>
        <w:t>”</w:t>
      </w:r>
      <w:r>
        <w:rPr>
          <w:rFonts w:ascii="仿宋" w:hAnsi="仿宋" w:eastAsia="仿宋" w:cs="Segoe UI"/>
          <w:color w:val="212529"/>
          <w:kern w:val="0"/>
          <w:sz w:val="32"/>
          <w:szCs w:val="32"/>
        </w:rPr>
        <w:t>全国</w:t>
      </w:r>
      <w:r>
        <w:rPr>
          <w:rFonts w:hint="eastAsia" w:ascii="仿宋" w:hAnsi="仿宋" w:eastAsia="仿宋" w:cs="Segoe UI"/>
          <w:color w:val="212529"/>
          <w:kern w:val="0"/>
          <w:sz w:val="32"/>
          <w:szCs w:val="32"/>
          <w:lang w:val="en-US" w:eastAsia="zh-CN"/>
        </w:rPr>
        <w:t>阅读</w:t>
      </w:r>
      <w:r>
        <w:rPr>
          <w:rFonts w:ascii="仿宋" w:hAnsi="仿宋" w:eastAsia="仿宋" w:cs="Segoe UI"/>
          <w:color w:val="212529"/>
          <w:kern w:val="0"/>
          <w:sz w:val="32"/>
          <w:szCs w:val="32"/>
        </w:rPr>
        <w:t>大赛项目组</w:t>
      </w:r>
      <w:r>
        <w:rPr>
          <w:rFonts w:hint="eastAsia" w:ascii="仿宋" w:hAnsi="仿宋" w:eastAsia="仿宋" w:cs="Segoe UI"/>
          <w:color w:val="212529"/>
          <w:kern w:val="0"/>
          <w:sz w:val="32"/>
          <w:szCs w:val="32"/>
          <w:lang w:eastAsia="zh-CN"/>
        </w:rPr>
        <w:t>、</w:t>
      </w:r>
      <w:r>
        <w:rPr>
          <w:rFonts w:ascii="仿宋" w:hAnsi="仿宋" w:eastAsia="仿宋" w:cs="Segoe UI"/>
          <w:color w:val="212529"/>
          <w:kern w:val="0"/>
          <w:sz w:val="32"/>
          <w:szCs w:val="32"/>
        </w:rPr>
        <w:t>“外研社</w:t>
      </w:r>
      <w:r>
        <w:rPr>
          <w:rFonts w:hint="eastAsia" w:ascii="仿宋" w:hAnsi="仿宋" w:eastAsia="仿宋" w:cs="Segoe UI"/>
          <w:color w:val="212529"/>
          <w:kern w:val="0"/>
          <w:sz w:val="32"/>
          <w:szCs w:val="32"/>
          <w:lang w:val="en-US" w:eastAsia="zh-CN"/>
        </w:rPr>
        <w:t>.国才杯</w:t>
      </w:r>
      <w:r>
        <w:rPr>
          <w:rFonts w:ascii="仿宋" w:hAnsi="仿宋" w:eastAsia="仿宋" w:cs="Segoe UI"/>
          <w:color w:val="212529"/>
          <w:kern w:val="0"/>
          <w:sz w:val="32"/>
          <w:szCs w:val="32"/>
        </w:rPr>
        <w:t>”</w:t>
      </w:r>
      <w:r>
        <w:rPr>
          <w:rFonts w:hint="eastAsia" w:ascii="仿宋" w:hAnsi="仿宋" w:eastAsia="仿宋" w:cs="Segoe UI"/>
          <w:color w:val="212529"/>
          <w:kern w:val="0"/>
          <w:sz w:val="32"/>
          <w:szCs w:val="32"/>
          <w:lang w:eastAsia="zh-CN"/>
        </w:rPr>
        <w:t>“</w:t>
      </w:r>
      <w:r>
        <w:rPr>
          <w:rFonts w:hint="eastAsia" w:ascii="仿宋" w:hAnsi="仿宋" w:eastAsia="仿宋" w:cs="Segoe UI"/>
          <w:color w:val="212529"/>
          <w:kern w:val="0"/>
          <w:sz w:val="32"/>
          <w:szCs w:val="32"/>
          <w:lang w:val="en-US" w:eastAsia="zh-CN"/>
        </w:rPr>
        <w:t>理解当代中国</w:t>
      </w:r>
      <w:r>
        <w:rPr>
          <w:rFonts w:hint="eastAsia" w:ascii="仿宋" w:hAnsi="仿宋" w:eastAsia="仿宋" w:cs="Segoe UI"/>
          <w:color w:val="212529"/>
          <w:kern w:val="0"/>
          <w:sz w:val="32"/>
          <w:szCs w:val="32"/>
          <w:lang w:eastAsia="zh-CN"/>
        </w:rPr>
        <w:t>”</w:t>
      </w:r>
      <w:r>
        <w:rPr>
          <w:rFonts w:hint="eastAsia" w:ascii="仿宋" w:hAnsi="仿宋" w:eastAsia="仿宋" w:cs="Segoe UI"/>
          <w:color w:val="212529"/>
          <w:kern w:val="0"/>
          <w:sz w:val="32"/>
          <w:szCs w:val="32"/>
          <w:lang w:val="en-US" w:eastAsia="zh-CN"/>
        </w:rPr>
        <w:t>笔译组、</w:t>
      </w:r>
      <w:r>
        <w:rPr>
          <w:rFonts w:ascii="仿宋" w:hAnsi="仿宋" w:eastAsia="仿宋" w:cs="Segoe UI"/>
          <w:color w:val="212529"/>
          <w:kern w:val="0"/>
          <w:sz w:val="32"/>
          <w:szCs w:val="32"/>
        </w:rPr>
        <w:t>“外研社</w:t>
      </w:r>
      <w:r>
        <w:rPr>
          <w:rFonts w:hint="eastAsia" w:ascii="仿宋" w:hAnsi="仿宋" w:eastAsia="仿宋" w:cs="Segoe UI"/>
          <w:color w:val="212529"/>
          <w:kern w:val="0"/>
          <w:sz w:val="32"/>
          <w:szCs w:val="32"/>
          <w:lang w:val="en-US" w:eastAsia="zh-CN"/>
        </w:rPr>
        <w:t>.国才杯</w:t>
      </w:r>
      <w:r>
        <w:rPr>
          <w:rFonts w:ascii="仿宋" w:hAnsi="仿宋" w:eastAsia="仿宋" w:cs="Segoe UI"/>
          <w:color w:val="212529"/>
          <w:kern w:val="0"/>
          <w:sz w:val="32"/>
          <w:szCs w:val="32"/>
        </w:rPr>
        <w:t>”</w:t>
      </w:r>
      <w:r>
        <w:rPr>
          <w:rFonts w:hint="eastAsia" w:ascii="仿宋" w:hAnsi="仿宋" w:eastAsia="仿宋" w:cs="Segoe UI"/>
          <w:color w:val="212529"/>
          <w:kern w:val="0"/>
          <w:sz w:val="32"/>
          <w:szCs w:val="32"/>
          <w:lang w:eastAsia="zh-CN"/>
        </w:rPr>
        <w:t>“</w:t>
      </w:r>
      <w:r>
        <w:rPr>
          <w:rFonts w:hint="eastAsia" w:ascii="仿宋" w:hAnsi="仿宋" w:eastAsia="仿宋" w:cs="Segoe UI"/>
          <w:color w:val="212529"/>
          <w:kern w:val="0"/>
          <w:sz w:val="32"/>
          <w:szCs w:val="32"/>
          <w:lang w:val="en-US" w:eastAsia="zh-CN"/>
        </w:rPr>
        <w:t>理解当代中国</w:t>
      </w:r>
      <w:r>
        <w:rPr>
          <w:rFonts w:hint="eastAsia" w:ascii="仿宋" w:hAnsi="仿宋" w:eastAsia="仿宋" w:cs="Segoe UI"/>
          <w:color w:val="212529"/>
          <w:kern w:val="0"/>
          <w:sz w:val="32"/>
          <w:szCs w:val="32"/>
          <w:lang w:eastAsia="zh-CN"/>
        </w:rPr>
        <w:t>”</w:t>
      </w:r>
      <w:r>
        <w:rPr>
          <w:rFonts w:hint="eastAsia" w:ascii="仿宋" w:hAnsi="仿宋" w:eastAsia="仿宋" w:cs="Segoe UI"/>
          <w:color w:val="212529"/>
          <w:kern w:val="0"/>
          <w:sz w:val="32"/>
          <w:szCs w:val="32"/>
          <w:lang w:val="en-US" w:eastAsia="zh-CN"/>
        </w:rPr>
        <w:t>口译组、全国大学生英语竞赛组、“外教社杯”全国高校学生跨文化能力大赛等</w:t>
      </w:r>
      <w:r>
        <w:rPr>
          <w:rFonts w:ascii="仿宋" w:hAnsi="仿宋" w:eastAsia="仿宋" w:cs="Segoe UI"/>
          <w:color w:val="212529"/>
          <w:kern w:val="0"/>
          <w:sz w:val="32"/>
          <w:szCs w:val="32"/>
        </w:rPr>
        <w:t>。项目存在的主要依据为</w:t>
      </w:r>
      <w:r>
        <w:rPr>
          <w:rFonts w:hint="eastAsia" w:ascii="仿宋" w:hAnsi="仿宋" w:eastAsia="仿宋" w:cs="Segoe UI"/>
          <w:color w:val="212529"/>
          <w:kern w:val="0"/>
          <w:sz w:val="32"/>
          <w:szCs w:val="32"/>
          <w:lang w:val="en-US" w:eastAsia="zh-CN"/>
        </w:rPr>
        <w:t>创新创业教育学院下发的</w:t>
      </w:r>
      <w:r>
        <w:rPr>
          <w:rFonts w:ascii="仿宋" w:hAnsi="仿宋" w:eastAsia="仿宋" w:cs="Segoe UI"/>
          <w:color w:val="212529"/>
          <w:kern w:val="0"/>
          <w:sz w:val="32"/>
          <w:szCs w:val="32"/>
        </w:rPr>
        <w:t>竞赛项目列表。</w:t>
      </w:r>
    </w:p>
    <w:p>
      <w:pPr>
        <w:widowControl/>
        <w:shd w:val="clear" w:color="auto" w:fill="FFFFFF"/>
        <w:adjustRightInd w:val="0"/>
        <w:snapToGrid w:val="0"/>
        <w:spacing w:line="560" w:lineRule="exact"/>
        <w:jc w:val="left"/>
        <w:rPr>
          <w:rFonts w:hint="eastAsia" w:ascii="仿宋" w:hAnsi="仿宋" w:eastAsia="仿宋" w:cs="Segoe UI"/>
          <w:color w:val="212529"/>
          <w:kern w:val="0"/>
          <w:sz w:val="32"/>
          <w:szCs w:val="32"/>
        </w:rPr>
      </w:pPr>
      <w:r>
        <w:rPr>
          <w:rFonts w:ascii="仿宋" w:hAnsi="仿宋" w:eastAsia="仿宋" w:cs="Segoe UI"/>
          <w:color w:val="212529"/>
          <w:kern w:val="0"/>
          <w:sz w:val="32"/>
          <w:szCs w:val="32"/>
        </w:rPr>
        <w:t>　　</w:t>
      </w:r>
      <w:r>
        <w:rPr>
          <w:rFonts w:hint="eastAsia" w:ascii="Times New Roman" w:hAnsi="Times New Roman" w:eastAsia="仿宋" w:cs="仿宋"/>
          <w:kern w:val="0"/>
          <w:sz w:val="32"/>
          <w:szCs w:val="32"/>
        </w:rPr>
        <w:t>2</w:t>
      </w:r>
      <w:r>
        <w:rPr>
          <w:rFonts w:hint="eastAsia" w:ascii="仿宋" w:hAnsi="仿宋" w:eastAsia="仿宋" w:cs="仿宋"/>
          <w:kern w:val="0"/>
          <w:sz w:val="32"/>
          <w:szCs w:val="32"/>
        </w:rPr>
        <w:t>.</w:t>
      </w:r>
      <w:r>
        <w:rPr>
          <w:rFonts w:ascii="仿宋" w:hAnsi="仿宋" w:eastAsia="仿宋" w:cs="Segoe UI"/>
          <w:color w:val="212529"/>
          <w:kern w:val="0"/>
          <w:sz w:val="32"/>
          <w:szCs w:val="32"/>
        </w:rPr>
        <w:t>按赛事类型分为演讲组，辩论组，写作组,</w:t>
      </w:r>
      <w:r>
        <w:rPr>
          <w:rFonts w:hint="eastAsia" w:ascii="仿宋" w:hAnsi="仿宋" w:eastAsia="仿宋" w:cs="Segoe UI"/>
          <w:color w:val="212529"/>
          <w:kern w:val="0"/>
          <w:sz w:val="32"/>
          <w:szCs w:val="32"/>
          <w:lang w:val="en-US" w:eastAsia="zh-CN"/>
        </w:rPr>
        <w:t>阅读组、</w:t>
      </w:r>
      <w:r>
        <w:rPr>
          <w:rFonts w:ascii="仿宋" w:hAnsi="仿宋" w:eastAsia="仿宋" w:cs="Segoe UI"/>
          <w:color w:val="212529"/>
          <w:kern w:val="0"/>
          <w:sz w:val="32"/>
          <w:szCs w:val="32"/>
        </w:rPr>
        <w:t>翻译组等</w:t>
      </w:r>
      <w:r>
        <w:rPr>
          <w:rFonts w:hint="eastAsia" w:ascii="仿宋" w:hAnsi="仿宋" w:eastAsia="仿宋" w:cs="Segoe UI"/>
          <w:color w:val="212529"/>
          <w:kern w:val="0"/>
          <w:sz w:val="32"/>
          <w:szCs w:val="32"/>
        </w:rPr>
        <w:t>。</w:t>
      </w:r>
    </w:p>
    <w:p>
      <w:pPr>
        <w:widowControl/>
        <w:shd w:val="clear" w:color="auto" w:fill="FFFFFF"/>
        <w:adjustRightInd w:val="0"/>
        <w:snapToGrid w:val="0"/>
        <w:spacing w:line="560" w:lineRule="exact"/>
        <w:jc w:val="left"/>
        <w:rPr>
          <w:rFonts w:ascii="仿宋" w:hAnsi="仿宋" w:eastAsia="仿宋" w:cs="Segoe UI"/>
          <w:color w:val="212529"/>
          <w:kern w:val="0"/>
          <w:sz w:val="32"/>
          <w:szCs w:val="32"/>
        </w:rPr>
      </w:pPr>
      <w:r>
        <w:rPr>
          <w:rFonts w:ascii="仿宋" w:hAnsi="仿宋" w:eastAsia="仿宋" w:cs="Segoe UI"/>
          <w:color w:val="212529"/>
          <w:kern w:val="0"/>
          <w:sz w:val="32"/>
          <w:szCs w:val="32"/>
        </w:rPr>
        <w:t>　　</w:t>
      </w:r>
      <w:r>
        <w:rPr>
          <w:rFonts w:hint="eastAsia" w:ascii="Times New Roman" w:hAnsi="Times New Roman" w:eastAsia="仿宋" w:cs="仿宋"/>
          <w:kern w:val="0"/>
          <w:sz w:val="32"/>
          <w:szCs w:val="32"/>
        </w:rPr>
        <w:t>（四）</w:t>
      </w:r>
      <w:r>
        <w:rPr>
          <w:rFonts w:ascii="仿宋" w:hAnsi="仿宋" w:eastAsia="仿宋" w:cs="Segoe UI"/>
          <w:color w:val="212529"/>
          <w:kern w:val="0"/>
          <w:sz w:val="32"/>
          <w:szCs w:val="32"/>
        </w:rPr>
        <w:t>赛事项目的负责人由</w:t>
      </w:r>
      <w:r>
        <w:rPr>
          <w:rFonts w:hint="eastAsia" w:ascii="仿宋" w:hAnsi="仿宋" w:eastAsia="仿宋" w:cs="Segoe UI"/>
          <w:color w:val="212529"/>
          <w:kern w:val="0"/>
          <w:sz w:val="32"/>
          <w:szCs w:val="32"/>
          <w:lang w:val="en-US" w:eastAsia="zh-CN"/>
        </w:rPr>
        <w:t>学院主管院长担任</w:t>
      </w:r>
      <w:r>
        <w:rPr>
          <w:rFonts w:hint="eastAsia" w:ascii="仿宋" w:hAnsi="仿宋" w:eastAsia="仿宋" w:cs="Segoe UI"/>
          <w:color w:val="212529"/>
          <w:kern w:val="0"/>
          <w:sz w:val="32"/>
          <w:szCs w:val="32"/>
          <w:lang w:eastAsia="zh-CN"/>
        </w:rPr>
        <w:t>，</w:t>
      </w:r>
      <w:r>
        <w:rPr>
          <w:rFonts w:ascii="仿宋" w:hAnsi="仿宋" w:eastAsia="仿宋" w:cs="Segoe UI"/>
          <w:color w:val="212529"/>
          <w:kern w:val="0"/>
          <w:sz w:val="32"/>
          <w:szCs w:val="32"/>
        </w:rPr>
        <w:t>主要负责：参赛选手的选拔、培训、带队和指导教师的管理。</w:t>
      </w:r>
    </w:p>
    <w:p>
      <w:pPr>
        <w:widowControl/>
        <w:shd w:val="clear" w:color="auto" w:fill="FFFFFF"/>
        <w:adjustRightInd w:val="0"/>
        <w:snapToGrid w:val="0"/>
        <w:spacing w:line="560" w:lineRule="exact"/>
        <w:ind w:firstLine="640"/>
        <w:jc w:val="left"/>
        <w:rPr>
          <w:rFonts w:ascii="仿宋" w:hAnsi="仿宋" w:eastAsia="仿宋" w:cs="Segoe UI"/>
          <w:color w:val="212529"/>
          <w:kern w:val="0"/>
          <w:sz w:val="32"/>
          <w:szCs w:val="32"/>
        </w:rPr>
      </w:pPr>
      <w:r>
        <w:rPr>
          <w:rFonts w:hint="eastAsia" w:ascii="Times New Roman" w:hAnsi="Times New Roman" w:eastAsia="仿宋" w:cs="仿宋"/>
          <w:kern w:val="0"/>
          <w:sz w:val="32"/>
          <w:szCs w:val="32"/>
        </w:rPr>
        <w:t>（五）</w:t>
      </w:r>
      <w:r>
        <w:rPr>
          <w:rFonts w:ascii="仿宋" w:hAnsi="仿宋" w:eastAsia="仿宋" w:cs="Segoe UI"/>
          <w:color w:val="212529"/>
          <w:kern w:val="0"/>
          <w:sz w:val="32"/>
          <w:szCs w:val="32"/>
        </w:rPr>
        <w:t>指导教师的选拔应当公开招募，指导教师可以由赛事项目负责人担任，也可以由教师自荐、</w:t>
      </w:r>
      <w:r>
        <w:rPr>
          <w:rFonts w:hint="eastAsia" w:ascii="仿宋" w:hAnsi="仿宋" w:eastAsia="仿宋" w:cs="Segoe UI"/>
          <w:color w:val="212529"/>
          <w:kern w:val="0"/>
          <w:sz w:val="32"/>
          <w:szCs w:val="32"/>
          <w:lang w:val="en-US" w:eastAsia="zh-CN"/>
        </w:rPr>
        <w:t>学院</w:t>
      </w:r>
      <w:r>
        <w:rPr>
          <w:rFonts w:ascii="仿宋" w:hAnsi="仿宋" w:eastAsia="仿宋" w:cs="Segoe UI"/>
          <w:color w:val="212529"/>
          <w:kern w:val="0"/>
          <w:sz w:val="32"/>
          <w:szCs w:val="32"/>
        </w:rPr>
        <w:t>推荐、或</w:t>
      </w:r>
      <w:r>
        <w:rPr>
          <w:rFonts w:hint="eastAsia" w:ascii="仿宋" w:hAnsi="仿宋" w:eastAsia="仿宋" w:cs="Segoe UI"/>
          <w:color w:val="212529"/>
          <w:kern w:val="0"/>
          <w:sz w:val="32"/>
          <w:szCs w:val="32"/>
          <w:lang w:val="en-US" w:eastAsia="zh-CN"/>
        </w:rPr>
        <w:t>由学生指导教师担任</w:t>
      </w:r>
      <w:r>
        <w:rPr>
          <w:rFonts w:ascii="仿宋" w:hAnsi="仿宋" w:eastAsia="仿宋" w:cs="Segoe UI"/>
          <w:color w:val="212529"/>
          <w:kern w:val="0"/>
          <w:sz w:val="32"/>
          <w:szCs w:val="32"/>
        </w:rPr>
        <w:t>。指导教师应当在竞赛项目负责人的指导下，拟定竞赛选拔方案、竞赛训练方案、制定和执行赛前培训计划。</w:t>
      </w:r>
    </w:p>
    <w:p>
      <w:pPr>
        <w:widowControl/>
        <w:shd w:val="clear" w:color="auto" w:fill="FFFFFF"/>
        <w:adjustRightInd w:val="0"/>
        <w:snapToGrid w:val="0"/>
        <w:spacing w:line="560" w:lineRule="exact"/>
        <w:ind w:firstLine="640"/>
        <w:jc w:val="left"/>
        <w:rPr>
          <w:rFonts w:ascii="仿宋" w:hAnsi="仿宋" w:eastAsia="仿宋" w:cs="Segoe UI"/>
          <w:color w:val="212529"/>
          <w:kern w:val="0"/>
          <w:sz w:val="32"/>
          <w:szCs w:val="32"/>
        </w:rPr>
      </w:pPr>
      <w:r>
        <w:rPr>
          <w:rFonts w:hint="eastAsia" w:ascii="Times New Roman" w:hAnsi="Times New Roman" w:eastAsia="仿宋" w:cs="仿宋"/>
          <w:kern w:val="0"/>
          <w:sz w:val="32"/>
          <w:szCs w:val="32"/>
        </w:rPr>
        <w:t>（六）</w:t>
      </w:r>
      <w:r>
        <w:rPr>
          <w:rFonts w:ascii="仿宋" w:hAnsi="仿宋" w:eastAsia="仿宋" w:cs="Segoe UI"/>
          <w:color w:val="212529"/>
          <w:kern w:val="0"/>
          <w:sz w:val="32"/>
          <w:szCs w:val="32"/>
        </w:rPr>
        <w:t>参赛选手报名可以采取自荐、教师推荐、</w:t>
      </w:r>
      <w:r>
        <w:rPr>
          <w:rFonts w:hint="eastAsia" w:ascii="仿宋" w:hAnsi="仿宋" w:eastAsia="仿宋" w:cs="Segoe UI"/>
          <w:color w:val="212529"/>
          <w:kern w:val="0"/>
          <w:sz w:val="32"/>
          <w:szCs w:val="32"/>
          <w:lang w:val="en-US" w:eastAsia="zh-CN"/>
        </w:rPr>
        <w:t>学院</w:t>
      </w:r>
      <w:r>
        <w:rPr>
          <w:rFonts w:ascii="仿宋" w:hAnsi="仿宋" w:eastAsia="仿宋" w:cs="Segoe UI"/>
          <w:color w:val="212529"/>
          <w:kern w:val="0"/>
          <w:sz w:val="32"/>
          <w:szCs w:val="32"/>
        </w:rPr>
        <w:t>推荐等形式展开，坚持公开、公平、公正的择优选拔培养的原则。为了提高竞赛水平，鼓励项目组、指导教师建立学生梯队进行培养。</w:t>
      </w:r>
    </w:p>
    <w:p>
      <w:pPr>
        <w:widowControl/>
        <w:shd w:val="clear" w:color="auto" w:fill="FFFFFF"/>
        <w:adjustRightInd w:val="0"/>
        <w:snapToGrid w:val="0"/>
        <w:spacing w:line="560" w:lineRule="exact"/>
        <w:jc w:val="left"/>
        <w:rPr>
          <w:rFonts w:ascii="仿宋" w:hAnsi="仿宋" w:eastAsia="仿宋" w:cs="Segoe UI"/>
          <w:color w:val="212529"/>
          <w:kern w:val="0"/>
          <w:sz w:val="32"/>
          <w:szCs w:val="32"/>
        </w:rPr>
      </w:pPr>
      <w:r>
        <w:rPr>
          <w:rFonts w:ascii="仿宋" w:hAnsi="仿宋" w:eastAsia="仿宋" w:cs="Segoe UI"/>
          <w:color w:val="212529"/>
          <w:kern w:val="0"/>
          <w:sz w:val="32"/>
          <w:szCs w:val="32"/>
        </w:rPr>
        <w:t>　　</w:t>
      </w:r>
      <w:r>
        <w:rPr>
          <w:rFonts w:ascii="仿宋" w:hAnsi="仿宋" w:eastAsia="仿宋" w:cs="Segoe UI"/>
          <w:b/>
          <w:bCs/>
          <w:color w:val="212529"/>
          <w:kern w:val="0"/>
          <w:sz w:val="32"/>
          <w:szCs w:val="32"/>
        </w:rPr>
        <w:t xml:space="preserve">第四条 </w:t>
      </w:r>
      <w:r>
        <w:rPr>
          <w:rFonts w:ascii="仿宋" w:hAnsi="仿宋" w:eastAsia="仿宋" w:cs="Segoe UI"/>
          <w:color w:val="212529"/>
          <w:kern w:val="0"/>
          <w:sz w:val="32"/>
          <w:szCs w:val="32"/>
        </w:rPr>
        <w:t>外语学科竞赛赛事管理的组织程序：</w:t>
      </w:r>
    </w:p>
    <w:p>
      <w:pPr>
        <w:widowControl/>
        <w:shd w:val="clear" w:color="auto" w:fill="FFFFFF"/>
        <w:adjustRightInd w:val="0"/>
        <w:snapToGrid w:val="0"/>
        <w:spacing w:line="560" w:lineRule="exact"/>
        <w:jc w:val="left"/>
        <w:rPr>
          <w:rFonts w:ascii="楷体" w:hAnsi="楷体" w:eastAsia="楷体" w:cs="Segoe UI"/>
          <w:b/>
          <w:bCs/>
          <w:color w:val="212529"/>
          <w:kern w:val="0"/>
          <w:sz w:val="32"/>
          <w:szCs w:val="32"/>
        </w:rPr>
      </w:pPr>
      <w:r>
        <w:rPr>
          <w:rFonts w:ascii="仿宋" w:hAnsi="仿宋" w:eastAsia="仿宋" w:cs="Segoe UI"/>
          <w:color w:val="212529"/>
          <w:kern w:val="0"/>
          <w:sz w:val="32"/>
          <w:szCs w:val="32"/>
        </w:rPr>
        <w:t>　　</w:t>
      </w:r>
      <w:r>
        <w:rPr>
          <w:rFonts w:hint="eastAsia" w:ascii="楷体" w:hAnsi="楷体" w:eastAsia="楷体" w:cs="仿宋"/>
          <w:b/>
          <w:bCs/>
          <w:kern w:val="0"/>
          <w:sz w:val="32"/>
          <w:szCs w:val="32"/>
        </w:rPr>
        <w:t>（一）</w:t>
      </w:r>
      <w:r>
        <w:rPr>
          <w:rFonts w:ascii="楷体" w:hAnsi="楷体" w:eastAsia="楷体" w:cs="Segoe UI"/>
          <w:b/>
          <w:bCs/>
          <w:color w:val="212529"/>
          <w:kern w:val="0"/>
          <w:sz w:val="32"/>
          <w:szCs w:val="32"/>
        </w:rPr>
        <w:t>赛前制订方案和竞赛预算。</w:t>
      </w:r>
    </w:p>
    <w:p>
      <w:pPr>
        <w:widowControl/>
        <w:shd w:val="clear" w:color="auto" w:fill="FFFFFF"/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Segoe UI"/>
          <w:color w:val="212529"/>
          <w:kern w:val="0"/>
          <w:sz w:val="32"/>
          <w:szCs w:val="32"/>
        </w:rPr>
      </w:pPr>
      <w:r>
        <w:rPr>
          <w:rFonts w:ascii="仿宋" w:hAnsi="仿宋" w:eastAsia="仿宋" w:cs="Segoe UI"/>
          <w:color w:val="212529"/>
          <w:kern w:val="0"/>
          <w:sz w:val="32"/>
          <w:szCs w:val="32"/>
        </w:rPr>
        <w:t>项目负责人赛前应当根据竞赛通知提交赛事项目活动组织方案，并协助制定竞赛预算，报学院和教务处审核。预算制定和费用报销应当符合学校财务制度要求。教务处的模板由</w:t>
      </w:r>
      <w:r>
        <w:rPr>
          <w:rFonts w:hint="eastAsia" w:ascii="仿宋" w:hAnsi="仿宋" w:eastAsia="仿宋" w:cs="Segoe UI"/>
          <w:color w:val="212529"/>
          <w:kern w:val="0"/>
          <w:sz w:val="32"/>
          <w:szCs w:val="32"/>
          <w:lang w:val="en-US" w:eastAsia="zh-CN"/>
        </w:rPr>
        <w:t>学院</w:t>
      </w:r>
      <w:r>
        <w:rPr>
          <w:rFonts w:ascii="仿宋" w:hAnsi="仿宋" w:eastAsia="仿宋" w:cs="Segoe UI"/>
          <w:color w:val="212529"/>
          <w:kern w:val="0"/>
          <w:sz w:val="32"/>
          <w:szCs w:val="32"/>
        </w:rPr>
        <w:t>教学科研办提供。项目负责人可以根据申报费用预支竞赛前期费用(或赛事后予以报销)。</w:t>
      </w:r>
    </w:p>
    <w:p>
      <w:pPr>
        <w:widowControl/>
        <w:shd w:val="clear" w:color="auto" w:fill="FFFFFF"/>
        <w:adjustRightInd w:val="0"/>
        <w:snapToGrid w:val="0"/>
        <w:spacing w:line="560" w:lineRule="exact"/>
        <w:ind w:firstLine="643" w:firstLineChars="200"/>
        <w:jc w:val="left"/>
        <w:rPr>
          <w:rFonts w:ascii="楷体" w:hAnsi="楷体" w:eastAsia="楷体" w:cs="Segoe UI"/>
          <w:b/>
          <w:bCs/>
          <w:color w:val="212529"/>
          <w:kern w:val="0"/>
          <w:sz w:val="32"/>
          <w:szCs w:val="32"/>
        </w:rPr>
      </w:pPr>
      <w:r>
        <w:rPr>
          <w:rFonts w:hint="eastAsia" w:ascii="楷体" w:hAnsi="楷体" w:eastAsia="楷体" w:cs="仿宋"/>
          <w:b/>
          <w:bCs/>
          <w:kern w:val="0"/>
          <w:sz w:val="32"/>
          <w:szCs w:val="32"/>
        </w:rPr>
        <w:t>（二）</w:t>
      </w:r>
      <w:r>
        <w:rPr>
          <w:rFonts w:ascii="楷体" w:hAnsi="楷体" w:eastAsia="楷体" w:cs="Segoe UI"/>
          <w:b/>
          <w:bCs/>
          <w:color w:val="212529"/>
          <w:kern w:val="0"/>
          <w:sz w:val="32"/>
          <w:szCs w:val="32"/>
        </w:rPr>
        <w:t>赛后总结与新闻公告。</w:t>
      </w:r>
    </w:p>
    <w:p>
      <w:pPr>
        <w:widowControl/>
        <w:shd w:val="clear" w:color="auto" w:fill="FFFFFF"/>
        <w:adjustRightInd w:val="0"/>
        <w:snapToGrid w:val="0"/>
        <w:spacing w:line="560" w:lineRule="exact"/>
        <w:ind w:firstLine="640"/>
        <w:jc w:val="left"/>
        <w:rPr>
          <w:rFonts w:ascii="仿宋" w:hAnsi="仿宋" w:eastAsia="仿宋" w:cs="Segoe UI"/>
          <w:color w:val="212529"/>
          <w:kern w:val="0"/>
          <w:sz w:val="32"/>
          <w:szCs w:val="32"/>
        </w:rPr>
      </w:pPr>
      <w:r>
        <w:rPr>
          <w:rFonts w:ascii="仿宋" w:hAnsi="仿宋" w:eastAsia="仿宋" w:cs="Segoe UI"/>
          <w:color w:val="212529"/>
          <w:kern w:val="0"/>
          <w:sz w:val="32"/>
          <w:szCs w:val="32"/>
        </w:rPr>
        <w:t>竞赛工作结束后，竞赛项目负责人或指导教师应当根据预算，提供：报销票据，奖杯奖状扫描件，</w:t>
      </w:r>
      <w:r>
        <w:rPr>
          <w:rFonts w:hint="eastAsia" w:ascii="仿宋" w:hAnsi="仿宋" w:eastAsia="仿宋" w:cs="Segoe UI"/>
          <w:color w:val="212529"/>
          <w:kern w:val="0"/>
          <w:sz w:val="32"/>
          <w:szCs w:val="32"/>
          <w:lang w:val="en-US" w:eastAsia="zh-CN"/>
        </w:rPr>
        <w:t>报销单</w:t>
      </w:r>
      <w:r>
        <w:rPr>
          <w:rFonts w:ascii="仿宋" w:hAnsi="仿宋" w:eastAsia="仿宋" w:cs="Segoe UI"/>
          <w:color w:val="212529"/>
          <w:kern w:val="0"/>
          <w:sz w:val="32"/>
          <w:szCs w:val="32"/>
        </w:rPr>
        <w:t>(同预算表)及新闻报道稿件。</w:t>
      </w:r>
    </w:p>
    <w:p>
      <w:pPr>
        <w:widowControl/>
        <w:shd w:val="clear" w:color="auto" w:fill="FFFFFF"/>
        <w:adjustRightInd w:val="0"/>
        <w:snapToGrid w:val="0"/>
        <w:spacing w:line="560" w:lineRule="exact"/>
        <w:ind w:firstLine="640"/>
        <w:jc w:val="left"/>
        <w:rPr>
          <w:rFonts w:hint="eastAsia" w:ascii="仿宋" w:hAnsi="仿宋" w:eastAsia="仿宋" w:cs="Segoe UI"/>
          <w:color w:val="212529"/>
          <w:kern w:val="0"/>
          <w:sz w:val="32"/>
          <w:szCs w:val="32"/>
        </w:rPr>
      </w:pPr>
      <w:r>
        <w:rPr>
          <w:rFonts w:hint="eastAsia" w:ascii="楷体" w:hAnsi="楷体" w:eastAsia="楷体" w:cs="仿宋"/>
          <w:b/>
          <w:bCs/>
          <w:kern w:val="0"/>
          <w:sz w:val="32"/>
          <w:szCs w:val="32"/>
        </w:rPr>
        <w:t>（三）</w:t>
      </w:r>
      <w:r>
        <w:rPr>
          <w:rFonts w:ascii="楷体" w:hAnsi="楷体" w:eastAsia="楷体" w:cs="Segoe UI"/>
          <w:b/>
          <w:bCs/>
          <w:color w:val="212529"/>
          <w:kern w:val="0"/>
          <w:sz w:val="32"/>
          <w:szCs w:val="32"/>
        </w:rPr>
        <w:t>评奖表彰。</w:t>
      </w:r>
      <w:r>
        <w:rPr>
          <w:rFonts w:ascii="仿宋" w:hAnsi="仿宋" w:eastAsia="仿宋" w:cs="Segoe UI"/>
          <w:color w:val="212529"/>
          <w:kern w:val="0"/>
          <w:sz w:val="32"/>
          <w:szCs w:val="32"/>
        </w:rPr>
        <w:t>由</w:t>
      </w:r>
      <w:r>
        <w:rPr>
          <w:rFonts w:hint="eastAsia" w:ascii="仿宋" w:hAnsi="仿宋" w:eastAsia="仿宋" w:cs="Segoe UI"/>
          <w:color w:val="212529"/>
          <w:kern w:val="0"/>
          <w:sz w:val="32"/>
          <w:szCs w:val="32"/>
          <w:lang w:val="en-US" w:eastAsia="zh-CN"/>
        </w:rPr>
        <w:t>学</w:t>
      </w:r>
      <w:r>
        <w:rPr>
          <w:rFonts w:ascii="仿宋" w:hAnsi="仿宋" w:eastAsia="仿宋" w:cs="Segoe UI"/>
          <w:color w:val="212529"/>
          <w:kern w:val="0"/>
          <w:sz w:val="32"/>
          <w:szCs w:val="32"/>
        </w:rPr>
        <w:t>院教学科研办负责统计。</w:t>
      </w:r>
    </w:p>
    <w:p>
      <w:pPr>
        <w:widowControl/>
        <w:shd w:val="clear" w:color="auto" w:fill="FFFFFF"/>
        <w:adjustRightInd w:val="0"/>
        <w:snapToGrid w:val="0"/>
        <w:spacing w:line="560" w:lineRule="exact"/>
        <w:jc w:val="left"/>
        <w:rPr>
          <w:rFonts w:ascii="仿宋" w:hAnsi="仿宋" w:eastAsia="仿宋" w:cs="Segoe UI"/>
          <w:color w:val="212529"/>
          <w:kern w:val="0"/>
          <w:sz w:val="32"/>
          <w:szCs w:val="32"/>
        </w:rPr>
      </w:pPr>
      <w:r>
        <w:rPr>
          <w:rFonts w:ascii="仿宋" w:hAnsi="仿宋" w:eastAsia="仿宋" w:cs="Segoe UI"/>
          <w:color w:val="212529"/>
          <w:kern w:val="0"/>
          <w:sz w:val="32"/>
          <w:szCs w:val="32"/>
        </w:rPr>
        <w:t>　　</w:t>
      </w:r>
      <w:r>
        <w:rPr>
          <w:rFonts w:ascii="仿宋" w:hAnsi="仿宋" w:eastAsia="仿宋" w:cs="Segoe UI"/>
          <w:b/>
          <w:bCs/>
          <w:color w:val="212529"/>
          <w:kern w:val="0"/>
          <w:sz w:val="32"/>
          <w:szCs w:val="32"/>
        </w:rPr>
        <w:t>第五条</w:t>
      </w:r>
      <w:r>
        <w:rPr>
          <w:rFonts w:ascii="仿宋" w:hAnsi="仿宋" w:eastAsia="仿宋" w:cs="Segoe UI"/>
          <w:color w:val="212529"/>
          <w:kern w:val="0"/>
          <w:sz w:val="32"/>
          <w:szCs w:val="32"/>
        </w:rPr>
        <w:t xml:space="preserve"> 奖励机制</w:t>
      </w:r>
    </w:p>
    <w:p>
      <w:pPr>
        <w:widowControl/>
        <w:shd w:val="clear" w:color="auto" w:fill="FFFFFF"/>
        <w:adjustRightInd w:val="0"/>
        <w:snapToGrid w:val="0"/>
        <w:spacing w:line="560" w:lineRule="exact"/>
        <w:ind w:firstLine="640"/>
        <w:jc w:val="left"/>
        <w:rPr>
          <w:rFonts w:ascii="仿宋" w:hAnsi="仿宋" w:eastAsia="仿宋" w:cs="Segoe UI"/>
          <w:color w:val="212529"/>
          <w:kern w:val="0"/>
          <w:sz w:val="32"/>
          <w:szCs w:val="32"/>
        </w:rPr>
      </w:pPr>
      <w:r>
        <w:rPr>
          <w:rFonts w:ascii="仿宋" w:hAnsi="仿宋" w:eastAsia="仿宋" w:cs="Segoe UI"/>
          <w:color w:val="212529"/>
          <w:kern w:val="0"/>
          <w:sz w:val="32"/>
          <w:szCs w:val="32"/>
        </w:rPr>
        <w:t>若参赛获奖的指导教师获奖证书可署名2人以上，赛事项目组可以自行决定。学科竞赛的获奖师生在校内、院内的选拔评比中有相应加分奖励。</w:t>
      </w:r>
    </w:p>
    <w:p>
      <w:pPr>
        <w:adjustRightInd w:val="0"/>
        <w:snapToGrid w:val="0"/>
        <w:spacing w:line="560" w:lineRule="exact"/>
        <w:rPr>
          <w:rFonts w:ascii="仿宋" w:hAnsi="仿宋" w:eastAsia="仿宋"/>
          <w:sz w:val="32"/>
          <w:szCs w:val="32"/>
        </w:rPr>
      </w:pPr>
    </w:p>
    <w:p>
      <w:pPr>
        <w:adjustRightInd w:val="0"/>
        <w:snapToGrid w:val="0"/>
        <w:spacing w:line="560" w:lineRule="exact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吉林建筑科技学院外语学院</w:t>
      </w:r>
    </w:p>
    <w:p>
      <w:pPr>
        <w:adjustRightInd w:val="0"/>
        <w:snapToGrid w:val="0"/>
        <w:spacing w:line="560" w:lineRule="exact"/>
        <w:jc w:val="right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ascii="仿宋" w:hAnsi="仿宋" w:eastAsia="仿宋"/>
          <w:sz w:val="32"/>
          <w:szCs w:val="32"/>
        </w:rPr>
        <w:t>年3月1日</w:t>
      </w:r>
    </w:p>
    <w:sectPr>
      <w:footerReference r:id="rId3" w:type="default"/>
      <w:pgSz w:w="11906" w:h="16838"/>
      <w:pgMar w:top="1418" w:right="1474" w:bottom="1418" w:left="1588" w:header="851" w:footer="62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59609360"/>
      <w:docPartObj>
        <w:docPartGallery w:val="autotext"/>
      </w:docPartObj>
    </w:sdtPr>
    <w:sdtEndPr>
      <w:rPr>
        <w:rFonts w:ascii="Times New Roman" w:hAnsi="Times New Roman" w:cs="Times New Roman"/>
      </w:rPr>
    </w:sdtEndPr>
    <w:sdtContent>
      <w:p>
        <w:pPr>
          <w:pStyle w:val="2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PAGE   \* MERGEFORMAT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lang w:val="zh-CN"/>
          </w:rPr>
          <w:t>2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A3Y2Q2MzY0MDY4ZGRmY2U2MTg4N2MxNDE5YTVlNjgifQ=="/>
  </w:docVars>
  <w:rsids>
    <w:rsidRoot w:val="00020A75"/>
    <w:rsid w:val="00020A75"/>
    <w:rsid w:val="002740B7"/>
    <w:rsid w:val="003601CB"/>
    <w:rsid w:val="004B34AC"/>
    <w:rsid w:val="00C7515C"/>
    <w:rsid w:val="17E04904"/>
    <w:rsid w:val="32861150"/>
    <w:rsid w:val="336074D2"/>
    <w:rsid w:val="3BE50536"/>
    <w:rsid w:val="4EB51AC5"/>
    <w:rsid w:val="4F9273F2"/>
    <w:rsid w:val="60C360D0"/>
    <w:rsid w:val="764B3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sz w:val="18"/>
      <w:szCs w:val="18"/>
    </w:rPr>
  </w:style>
  <w:style w:type="paragraph" w:styleId="8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153</Words>
  <Characters>878</Characters>
  <Lines>7</Lines>
  <Paragraphs>2</Paragraphs>
  <TotalTime>20</TotalTime>
  <ScaleCrop>false</ScaleCrop>
  <LinksUpToDate>false</LinksUpToDate>
  <CharactersWithSpaces>1029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2024-05-02T09:07:00Z</dcterms:created>
  <dc:creator>海南 王</dc:creator>
  <cp:lastModifiedBy>李晓雨</cp:lastModifiedBy>
  <dcterms:modified xsi:type="dcterms:W3CDTF">2024-05-27T02:35:21Z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E4C4895061364A768DA4CBBCD9E21FAD_12</vt:lpwstr>
  </property>
</Properties>
</file>