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  <w:t>外语学院学生参加志愿者活动管理办法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  <w:t xml:space="preserve"> 总则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2"/>
          <w:sz w:val="32"/>
          <w:szCs w:val="32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第一条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为弘扬“奉献、友爱、互助、进步”的志愿者服务精神，促进志愿服务事业发展，进一步规范志愿者工作，推动外语学院青年志愿者行动向规范化、项目化、特色化、阵地化方向发展，并通过青年志愿服务活动加强和改进大学生思想政治教育，依据《中国青年志愿者注册管理办法（试行）》，特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第二条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青年志愿者是指不为物质报酬，基于良知、信念和责任，自愿为社会和他人提供服务和帮助的青年人。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第三条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注册青年志愿者是指按照一定程序在团组织、志愿者组织注册登记、参加志愿服务活动的青年志愿者。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  <w:t>注册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2"/>
          <w:sz w:val="32"/>
          <w:szCs w:val="32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第四条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吉林建筑科技学院外语学院在校学生；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具有奉献精神；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（三）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具备与所参加的志愿服务项目及活动相适应的基本素质；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（四）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根据自身的愿望和条件至少选择一个服务项目，从事一定时间的志愿服务工作，愿意接受所在志愿者组织和相关部门的管理和协调；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（五）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遵守国家法律法规、《吉林建筑科技学院学生管理规定》以及本办法的相关规定。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第五条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注册机构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外语学院院团委成立的“语合志愿者协会”，负责全院青年志愿服务活动的组织、指导、规划、协调和管理。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  <w:t xml:space="preserve"> 活动管理相关制度及保障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kern w:val="2"/>
          <w:sz w:val="32"/>
          <w:szCs w:val="32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第六条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培训与指导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 在志愿者活动开始前，由外语学院“语合志愿者协会”对志愿者进行必要的培训，包括活动内容、工作流程、沟通技巧、安全知识等。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培训应由具有丰富经验和专业知识的教师或社会人士进行。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3. 在活动过程中，应对志愿者进行实时指导，帮助志愿者更好地完成任务。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第七条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活动实施与监督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 志愿者活动应严格按照活动方案进行，确保活动的顺利进行。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学院应对活动进行全程监督，确保活动质量和效果。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3. 对于活动中出现的问题和困难，应及时进行协调和解决。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第八条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志愿者考核与评价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 活动结束后，应对志愿者进行考核和评价，了解志愿者的表现和工作成果。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考核和评价应综合考虑志愿者的参与度、工作态度、工作能力等因素。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3. 考核和评价结果应作为志愿者奖励和激励的依据。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第九条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奖励与激励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 对于在活动中表现优秀的志愿者，应给予相应的奖励和荣誉。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奖励和激励形式可以包括荣誉证书、五四评优表彰、实践机会等。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3. 学院应通过多种方式，宣传和表彰优秀志愿者的事迹，营造良好的志愿服务氛围。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 xml:space="preserve">第十条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安全保障与风险管理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 严格落实志愿者活动安全保障措施，确保志愿者的人身安全。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在活动前应对活动场所、设备等进行安全检查，排除安全隐患，对可能出现的风险进行预警和应对。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第十一条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学业与志愿服务协调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1. 学院鼓励学生在不影响学业的前提下参与志愿者活动。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>2. 对于因参与志愿者活动而影响出勤的学生，学院应提供必要的帮助和支持，开具公假请假条，确保学生能够在志愿服务和学业之间取得平衡。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vertAlign w:val="baseline"/>
          <w:lang w:val="en-US" w:eastAsia="zh-CN" w:bidi="ar-SA"/>
        </w:rPr>
        <w:t xml:space="preserve"> 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kern w:val="2"/>
          <w:sz w:val="32"/>
          <w:szCs w:val="32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vertAlign w:val="baseline"/>
          <w:lang w:val="en-US" w:eastAsia="zh-CN"/>
        </w:rPr>
        <w:t>第十二条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  <w:t xml:space="preserve">  本办法自公布之日起实施，外语学院负责解释。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17" w:right="1474" w:bottom="1417" w:left="1587" w:header="851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</w:p>
  <w:bookmarkEnd w:id="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BE55CD"/>
    <w:multiLevelType w:val="singleLevel"/>
    <w:tmpl w:val="1ABE55CD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kMWVlOWFmNjgwZjhlMDFkMGNhMmIxZjAyYjk3NmEifQ=="/>
    <w:docVar w:name="KSO_WPS_MARK_KEY" w:val="abfda08f-1254-485a-9f05-d541c67c3f34"/>
  </w:docVars>
  <w:rsids>
    <w:rsidRoot w:val="57D06173"/>
    <w:rsid w:val="12BE48C2"/>
    <w:rsid w:val="420B75B7"/>
    <w:rsid w:val="49C929A2"/>
    <w:rsid w:val="57D0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2024-05-05T01:52:00Z</dcterms:created>
  <dc:creator>陳超丶天涯如風</dc:creator>
  <cp:lastModifiedBy>devil</cp:lastModifiedBy>
  <dcterms:modified xsi:type="dcterms:W3CDTF">2024-05-05T11:38:15Z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044B652615574BB8B12990FCDA1ED4CC_13</vt:lpwstr>
  </property>
</Properties>
</file>