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4DBE2">
      <w:pPr>
        <w:pStyle w:val="2"/>
        <w:keepNext w:val="0"/>
        <w:keepLines w:val="0"/>
        <w:widowControl/>
        <w:suppressLineNumbers w:val="0"/>
        <w:spacing w:before="0" w:beforeAutospacing="0" w:after="0" w:afterAutospacing="0"/>
        <w:ind w:left="0" w:right="0" w:firstLine="555"/>
        <w:jc w:val="both"/>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2025年全国大学生英语竞赛命题大纲</w:t>
      </w:r>
    </w:p>
    <w:p w14:paraId="27CBD146">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一、命题范围</w:t>
      </w:r>
      <w:bookmarkStart w:id="0" w:name="_GoBack"/>
      <w:bookmarkEnd w:id="0"/>
    </w:p>
    <w:p w14:paraId="235227C6">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本竞赛各级别初赛和决赛赛题的命制将分别依据：《非英语专业学位研究生英语教学大纲》（A 类）、《高等学校英语专业英语教学大纲》（B 类）、《大学英语教学指南（2020年版）》（C 类）、《高等职业教育专科英语课程标准（2021年版）》（D类），同时借鉴国内外最新的测试理论和命题技术、方法，并参考目前通用的大学各类英语主要教材，又不完全依据任何一种教材；既注重考查大学生的英语综合运用能力，又考查大学生的英语基础知识和各项基本技能。本竞赛的初、决赛赛题具有较高的信度和效度，在内容上将最大程度体现真实性、实用性、交流性和时代性。本赛题既考查大学生的英语基础知识和基本技能,又侧重考查大学生的英语综合运用能力、阅读能力和智力水平。本次竞赛将借鉴国内外英语测试新题型及测试方法，在保持题型相对稳定性和连续性的基础上有所创新。竞赛内容将进一步加强英语基础知识和基本技能的考查力度，并加强考查“能力”的取向，加大语篇层次上语言运用能力的考查，同时将设计一些考查智力和综合运用英语能力的赛题，以增加赛题的区分度。</w:t>
      </w:r>
    </w:p>
    <w:p w14:paraId="681B603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2F2DA94B">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二、题型设置及考查范围</w:t>
      </w:r>
    </w:p>
    <w:p w14:paraId="354CF8DA">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7EDF8E32">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初、决赛笔试部分：</w:t>
      </w:r>
    </w:p>
    <w:p w14:paraId="31753AF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5E21243C">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本竞赛各类别初、决赛笔试赛卷满分均为150分，其中建构反应题型占 90 分，选择反应题型占60分。笔试赛卷中的题型主要由听力理解、词汇和语法、完形填空、阅读理解、翻译、改错、智力测试和写作八大部分组成。</w:t>
      </w:r>
    </w:p>
    <w:p w14:paraId="741A3F0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每种题型的具体设置如下：</w:t>
      </w:r>
    </w:p>
    <w:p w14:paraId="072C23D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5BECA2DD">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1. 听力（Listening）</w:t>
      </w:r>
    </w:p>
    <w:p w14:paraId="455E0146">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听力共分为A、B、C、D四个部分，共计25道小题，总分为30分。</w:t>
      </w:r>
    </w:p>
    <w:p w14:paraId="4BACBF8F">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A：短对话（Short Conversations）,共由五段简短对话组成，内容以日常生活对话为主；题目设置类型为选择题。放音时五段对话及问题依次序播放一遍，每段对话之间空有15秒的时间供参赛者阅读选项，并从四个选项中选择出一个最佳答案。</w:t>
      </w:r>
    </w:p>
    <w:p w14:paraId="063E950E">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B：长对话（Long Conversations），共由两段较长对话组成；第一个长对话题目设置类型为选择题；第二个长对话题目设置类型为填空题。放音时两段对话依次序播放一遍，每段对话之间空有 60 秒的时间供参赛者阅读题目，并根据题目要求作答。</w:t>
      </w:r>
    </w:p>
    <w:p w14:paraId="5AFB4493">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C：新闻（Short News），共由五段简短新闻组成；题目设置类型为选择题。放音时五段新闻依次序播放一遍，每段新闻之间空有15秒的时间供参赛者阅读题目，并从四个选项中选择出一个最佳答案。</w:t>
      </w:r>
    </w:p>
    <w:p w14:paraId="4031D64E">
      <w:pPr>
        <w:pStyle w:val="2"/>
        <w:keepNext w:val="0"/>
        <w:keepLines w:val="0"/>
        <w:widowControl/>
        <w:suppressLineNumbers w:val="0"/>
        <w:spacing w:before="0" w:beforeAutospacing="0" w:after="0" w:afterAutospacing="0"/>
        <w:ind w:left="0" w:right="0" w:firstLine="555"/>
        <w:jc w:val="both"/>
      </w:pPr>
      <w:r>
        <w:rPr>
          <w:rFonts w:ascii="Microsoft YaHei UI" w:hAnsi="Microsoft YaHei UI" w:eastAsia="Microsoft YaHei UI" w:cs="Microsoft YaHei UI"/>
          <w:color w:val="333333"/>
          <w:sz w:val="25"/>
          <w:szCs w:val="25"/>
        </w:rPr>
        <w:t>Section D：</w:t>
      </w:r>
      <w:r>
        <w:rPr>
          <w:rFonts w:hint="eastAsia" w:ascii="Microsoft YaHei UI" w:hAnsi="Microsoft YaHei UI" w:eastAsia="Microsoft YaHei UI" w:cs="Microsoft YaHei UI"/>
          <w:color w:val="333333"/>
          <w:sz w:val="25"/>
          <w:szCs w:val="25"/>
        </w:rPr>
        <w:t>由一段中篇叙述性音频构成，内容以演讲、描述性语篇为主；本部分包含5道小题，每小题2分。设题方面，A、C、D类为听写理解简答（Listening Comprehension），题型为简答题；B类</w:t>
      </w:r>
      <w:r>
        <w:rPr>
          <w:rFonts w:hint="eastAsia" w:ascii="Microsoft YaHei UI" w:hAnsi="Microsoft YaHei UI" w:eastAsia="Microsoft YaHei UI" w:cs="Microsoft YaHei UI"/>
          <w:color w:val="333333"/>
          <w:sz w:val="25"/>
          <w:szCs w:val="25"/>
          <w:bdr w:val="none" w:color="auto" w:sz="0" w:space="0"/>
        </w:rPr>
        <w:t>为文意填空（Summary），题型为填空题，即根据听到的短文内容对短文大意进行填空。</w:t>
      </w:r>
      <w:r>
        <w:rPr>
          <w:rFonts w:hint="eastAsia" w:ascii="Microsoft YaHei UI" w:hAnsi="Microsoft YaHei UI" w:eastAsia="Microsoft YaHei UI" w:cs="Microsoft YaHei UI"/>
          <w:color w:val="333333"/>
          <w:sz w:val="25"/>
          <w:szCs w:val="25"/>
        </w:rPr>
        <w:t>本部分听力将播放两遍录音，特提醒参赛者注意。</w:t>
      </w:r>
    </w:p>
    <w:p w14:paraId="689693F6">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52CC86AF">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2. 词汇和语法（Vocabulary &amp; Grammar）</w:t>
      </w:r>
    </w:p>
    <w:p w14:paraId="1AC7EC02">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本部分试题题目设置类型为四选一的选择题，共计15道小题，每小题计1分，总分为15分。</w:t>
      </w:r>
    </w:p>
    <w:p w14:paraId="665BB33E">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本部分赛题主要考查各类别参赛者在本类别内英语学习中所应掌握的词汇及语法知识；在15道小题中，还包含2-3道情景对话类小题，用以考查参赛者根据上下文语境做出反应的能力。</w:t>
      </w:r>
    </w:p>
    <w:p w14:paraId="212D7FDC">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本部分赛题的题干内容会涉及一些国家和地区的文化知识，请参赛者注意了解。</w:t>
      </w:r>
    </w:p>
    <w:p w14:paraId="69C0F0CB">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14002F66">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3.完形填空（Cloze）</w:t>
      </w:r>
    </w:p>
    <w:p w14:paraId="1F0E3A01">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完形填空共分为A、B两部分，共计10道小题，每小题计1分，总分为10分。</w:t>
      </w:r>
    </w:p>
    <w:p w14:paraId="008FDEFB">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A为选词填空题，共5道小题，每小题1分，共计5分。本题要求参赛者从所给出的7个单词或短语中选出5个，并用其正确的形式完成篇章填空。</w:t>
      </w:r>
    </w:p>
    <w:p w14:paraId="6CD7C2C4">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B为填空题，共5道小题，每小题1分，共计5分。本题包含三种填空方式，即：根据上下文选词填空；根据所给单词的字母提示填空；根据所给单词的适当形式填空。</w:t>
      </w:r>
    </w:p>
    <w:p w14:paraId="5FEB3B85">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本部分赛题主要考查参赛者的语篇分析和理解能力、词汇知识和词汇运用能力。</w:t>
      </w:r>
    </w:p>
    <w:p w14:paraId="6A162C1C">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34F967FD">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4. 阅读理解（Reading Comprehension）</w:t>
      </w:r>
    </w:p>
    <w:p w14:paraId="2F7D995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阅读理解题在本竞赛笔试中所占比例较重，由三个英文篇章组成，共包含15  道小题，每小题2分，总分为30分。</w:t>
      </w:r>
    </w:p>
    <w:p w14:paraId="5C16CA99">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A为匹配题（Matching），共5道小题，每小题2分，共计10分，主要考查参赛者通读篇章，对篇章内每段文字信息及大意的概括能力。</w:t>
      </w:r>
    </w:p>
    <w:p w14:paraId="0946683C">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B为简答题（Question Answering），共5道小题，每小题2分，共计10分，主要考查参赛者精读篇章，准确理解篇章信息及问题并正确作答的能力。</w:t>
      </w:r>
    </w:p>
    <w:p w14:paraId="0AE892A7">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C为摘要题（Gap-Filling），共5道小题，每小题2分，共计10分，主要考查参赛者准确把握文章大意及细节信息，补全文章大意的能力。</w:t>
      </w:r>
    </w:p>
    <w:p w14:paraId="175F858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4E0FF480">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5.翻译（Translation）</w:t>
      </w:r>
    </w:p>
    <w:p w14:paraId="657D1E0C">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翻译试题分为英译汉和汉译英两个部分，共2道题，共计15分。</w:t>
      </w:r>
    </w:p>
    <w:p w14:paraId="2D660C46">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英译汉部分共1道题，考查形式为整段篇章翻译，计5分，主要考查参赛者在上下文衔接及语言表达等综合翻译能力；汉译英部分共1道题，考查形式为整段篇章翻译，计10分。</w:t>
      </w:r>
    </w:p>
    <w:p w14:paraId="243B08FA">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3FF39083">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6.智力测试（IQ Test）</w:t>
      </w:r>
    </w:p>
    <w:p w14:paraId="54F9760F">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智力测试题是语言类竞赛特有的一种题型，在本竞赛试卷中共5道小题，每小题2分，共计10分，其内容主要包括语言游戏、逻辑推理、数学运算、图形分析等，此类赛题有助于提高竞赛整体的知识性及趣味性，不但考查参赛者的英语理解思维能力，还将考查参赛者在联想和逻辑思维等方面的能力。</w:t>
      </w:r>
    </w:p>
    <w:p w14:paraId="6EBCDD30">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26386546">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7.短文改错（Error Correction）</w:t>
      </w:r>
    </w:p>
    <w:p w14:paraId="67C10A51">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短文改错由一个英语篇章构成，共设有10处错误，分为10道小题，每小题1分，共计10分。改错类型主要有换词、添词、删词。此类赛题主要考查参赛者的英语基础知识及综合辨识能力。</w:t>
      </w:r>
    </w:p>
    <w:p w14:paraId="4F3369C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sz w:val="28"/>
          <w:szCs w:val="28"/>
        </w:rPr>
        <w:t> </w:t>
      </w:r>
    </w:p>
    <w:p w14:paraId="7E9F496F">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8. 写作（Writing）</w:t>
      </w:r>
    </w:p>
    <w:p w14:paraId="2318DAD7">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在本竞赛的笔试赛题中，写作题共分为 Section A和 Section B两部分，共计30分。</w:t>
      </w:r>
    </w:p>
    <w:p w14:paraId="788BE171">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A是小作文，分值为10分，主要以应用文和描述性作文为主。应用文多以信函、通知、广告等内容出现；描述性作文多以给出数据、图表等素材，要求参赛者对所给材料进行描述说明来作文，本部分作文主要考查参赛者对信息的捕捉并用英语进行准确描述的能力。</w:t>
      </w:r>
    </w:p>
    <w:p w14:paraId="6FDDD5E5">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Section B为大作文，分值为20分。本题的题目多以给出话题或材料，要求参赛者根据所给材料表明观点并加以论述，主要考查参赛者用英语阐述观点、提供论据并论证总结的英语综合运用能力。</w:t>
      </w:r>
    </w:p>
    <w:p w14:paraId="581517DA">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5D2D50B1">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决赛口试部分：</w:t>
      </w:r>
    </w:p>
    <w:p w14:paraId="25ABCFB5">
      <w:pPr>
        <w:pStyle w:val="2"/>
        <w:keepNext w:val="0"/>
        <w:keepLines w:val="0"/>
        <w:widowControl/>
        <w:suppressLineNumbers w:val="0"/>
        <w:spacing w:before="0" w:beforeAutospacing="0" w:after="0" w:afterAutospacing="0"/>
        <w:ind w:left="0" w:right="0" w:firstLine="555"/>
        <w:jc w:val="both"/>
      </w:pPr>
      <w:r>
        <w:rPr>
          <w:rStyle w:val="5"/>
          <w:rFonts w:hint="eastAsia" w:ascii="宋体" w:hAnsi="宋体" w:eastAsia="宋体" w:cs="宋体"/>
          <w:sz w:val="28"/>
          <w:szCs w:val="28"/>
        </w:rPr>
        <w:t> </w:t>
      </w:r>
    </w:p>
    <w:p w14:paraId="4D5F925A">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全国大学生英语竞赛决赛中还设有口语考试，由各赛区决定是否施行口语测试。口试赛卷满分为50分，题型主要由自由对话、话题谈论、图片描述、朗读理解四大部分组成。</w:t>
      </w:r>
    </w:p>
    <w:p w14:paraId="01B2E6D0">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 </w:t>
      </w:r>
    </w:p>
    <w:p w14:paraId="5F7ADD83">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自由对话部分包括五道小题，每小题2分，共计10分。本部分主要由考官发问，参赛者作答的形式进行，问题内容主要以日常生活对话为主。本部分试题主要为减缓参赛者的紧张情绪，并考查参赛者用英语进行简单日常对话的能力。</w:t>
      </w:r>
    </w:p>
    <w:p w14:paraId="6C19BB19">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话题谈论部分包括一道小题，计 10 分。本部分由考官提出话题，由参赛者根据话题进行自由谈论，该部分话题多属校园生活及时事现象方面的热门话题。本部分试题主要考查参赛者就一个话题是否能够用英语准确表达自己观点并给出分析性表述的能力。</w:t>
      </w:r>
    </w:p>
    <w:p w14:paraId="00A05730">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图片描述部分由一道题目构成，计15分。本部分试题将给出一张或一组图片，要求参赛者用英语描述图片并解释图片所表达的意思。本部分赛题主要考查参赛者对英语描述性口语的掌握及应用情况，同时考查其用英语思维认知的能力。</w:t>
      </w:r>
    </w:p>
    <w:p w14:paraId="0DCDC4A8">
      <w:pPr>
        <w:pStyle w:val="2"/>
        <w:keepNext w:val="0"/>
        <w:keepLines w:val="0"/>
        <w:widowControl/>
        <w:suppressLineNumbers w:val="0"/>
        <w:spacing w:before="0" w:beforeAutospacing="0" w:after="0" w:afterAutospacing="0"/>
        <w:ind w:left="0" w:right="0" w:firstLine="555"/>
        <w:jc w:val="both"/>
      </w:pPr>
      <w:r>
        <w:rPr>
          <w:rFonts w:hint="eastAsia" w:ascii="宋体" w:hAnsi="宋体" w:eastAsia="宋体" w:cs="宋体"/>
          <w:sz w:val="28"/>
          <w:szCs w:val="28"/>
        </w:rPr>
        <w:t>朗读理解部分包括一道小题，计15分。本部分试题包含一段英语篇章，参赛者需大声朗读篇章，并回答考官就篇章内容所提出的 1-3个问题。本部分赛题主要考查参赛者在阅读理解方面的能力以及运用英语回答问题的能力，同时还考查参赛者对于英语语音和语调的掌握情况。</w:t>
      </w:r>
    </w:p>
    <w:p w14:paraId="6C8D5692">
      <w:pPr>
        <w:pStyle w:val="2"/>
        <w:keepNext w:val="0"/>
        <w:keepLines w:val="0"/>
        <w:widowControl/>
        <w:suppressLineNumbers w:val="0"/>
        <w:spacing w:before="0" w:beforeAutospacing="0" w:after="0" w:afterAutospacing="0"/>
        <w:ind w:left="0" w:right="0"/>
      </w:pPr>
    </w:p>
    <w:p w14:paraId="1BEA8A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06F63"/>
    <w:rsid w:val="19406F63"/>
    <w:rsid w:val="460D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2025-03-13T01:14:00Z</dcterms:created>
  <dc:creator>齐小媛</dc:creator>
  <cp:lastModifiedBy>齐小媛</cp:lastModifiedBy>
  <dcterms:modified xsi:type="dcterms:W3CDTF">2025-03-13T01:16:43Z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94131DBCE8444417A594174E39A5249F_11</vt:lpwstr>
  </property>
  <property fmtid="{D5CDD505-2E9C-101B-9397-08002B2CF9AE}" pid="4" name="KSOTemplateDocerSaveRecord">
    <vt:lpwstr>eyJoZGlkIjoiZmZhYTY1YTFiMjNlYzMyNWZlNTI5ZTEzNTAyMDRhNzQiLCJ1c2VySWQiOiIzNjk2NTIyMDAifQ==</vt:lpwstr>
  </property>
</Properties>
</file>