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DD054" w14:textId="77777777" w:rsidR="00F74C91" w:rsidRDefault="00F27DC4">
      <w:pPr>
        <w:ind w:firstLineChars="200" w:firstLine="643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促合作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谋发展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共建设</w:t>
      </w:r>
    </w:p>
    <w:p w14:paraId="3C6E1E8D" w14:textId="77777777" w:rsidR="00F74C91" w:rsidRDefault="00F27DC4">
      <w:pPr>
        <w:ind w:firstLineChars="200" w:firstLine="64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我校召开校企合作工作推进会</w:t>
      </w:r>
    </w:p>
    <w:p w14:paraId="6796E0C3" w14:textId="08C785D0" w:rsidR="00F74C91" w:rsidRDefault="00492EA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日学校</w:t>
      </w:r>
      <w:r w:rsidR="00F27DC4">
        <w:rPr>
          <w:rFonts w:hint="eastAsia"/>
          <w:sz w:val="28"/>
          <w:szCs w:val="28"/>
        </w:rPr>
        <w:t>在</w:t>
      </w:r>
      <w:r w:rsidR="00F27DC4" w:rsidRPr="00483EC9">
        <w:rPr>
          <w:rFonts w:hint="eastAsia"/>
          <w:sz w:val="28"/>
          <w:szCs w:val="28"/>
        </w:rPr>
        <w:t>计算机科学与工程学院</w:t>
      </w:r>
      <w:r w:rsidRPr="00483EC9">
        <w:rPr>
          <w:rFonts w:hint="eastAsia"/>
          <w:sz w:val="28"/>
          <w:szCs w:val="28"/>
        </w:rPr>
        <w:t>和</w:t>
      </w:r>
      <w:r w:rsidR="00F27DC4" w:rsidRPr="00483EC9">
        <w:rPr>
          <w:rFonts w:hint="eastAsia"/>
          <w:sz w:val="28"/>
          <w:szCs w:val="28"/>
        </w:rPr>
        <w:t>图书馆</w:t>
      </w:r>
      <w:r w:rsidR="00F27DC4" w:rsidRPr="00483EC9">
        <w:rPr>
          <w:rFonts w:hint="eastAsia"/>
          <w:sz w:val="28"/>
          <w:szCs w:val="28"/>
        </w:rPr>
        <w:t>7</w:t>
      </w:r>
      <w:r w:rsidR="00F27DC4" w:rsidRPr="00483EC9">
        <w:rPr>
          <w:rFonts w:hint="eastAsia"/>
          <w:sz w:val="28"/>
          <w:szCs w:val="28"/>
        </w:rPr>
        <w:t>楼会议室</w:t>
      </w:r>
      <w:r w:rsidR="00F27DC4">
        <w:rPr>
          <w:rFonts w:hint="eastAsia"/>
          <w:sz w:val="28"/>
          <w:szCs w:val="28"/>
        </w:rPr>
        <w:t>分别召开了</w:t>
      </w:r>
      <w:r>
        <w:rPr>
          <w:rFonts w:hint="eastAsia"/>
          <w:sz w:val="28"/>
          <w:szCs w:val="28"/>
        </w:rPr>
        <w:t>合作企业达</w:t>
      </w:r>
      <w:proofErr w:type="gramStart"/>
      <w:r>
        <w:rPr>
          <w:rFonts w:hint="eastAsia"/>
          <w:sz w:val="28"/>
          <w:szCs w:val="28"/>
        </w:rPr>
        <w:t>内时代</w:t>
      </w:r>
      <w:proofErr w:type="gramEnd"/>
      <w:r>
        <w:rPr>
          <w:rFonts w:hint="eastAsia"/>
          <w:sz w:val="28"/>
          <w:szCs w:val="28"/>
        </w:rPr>
        <w:t>科技集团有限公司</w:t>
      </w:r>
      <w:r w:rsidR="00F27DC4">
        <w:rPr>
          <w:rFonts w:hint="eastAsia"/>
          <w:sz w:val="28"/>
          <w:szCs w:val="28"/>
        </w:rPr>
        <w:t>与计算机科学与工程学院、艺术设计学院校企合作</w:t>
      </w:r>
      <w:r>
        <w:rPr>
          <w:rFonts w:hint="eastAsia"/>
          <w:sz w:val="28"/>
          <w:szCs w:val="28"/>
        </w:rPr>
        <w:t>专业共建工作会议</w:t>
      </w:r>
      <w:r w:rsidR="00D5214F">
        <w:rPr>
          <w:rFonts w:hint="eastAsia"/>
          <w:sz w:val="28"/>
          <w:szCs w:val="28"/>
        </w:rPr>
        <w:t>，进一步研讨完善四个校企合作共建专业的课程体系实施框架。</w:t>
      </w:r>
    </w:p>
    <w:p w14:paraId="22397501" w14:textId="2D565EE9" w:rsidR="00F74C91" w:rsidRPr="00483EC9" w:rsidRDefault="00492EA9">
      <w:pPr>
        <w:ind w:firstLineChars="200" w:firstLine="560"/>
        <w:rPr>
          <w:sz w:val="28"/>
          <w:szCs w:val="28"/>
        </w:rPr>
      </w:pPr>
      <w:r w:rsidRPr="00483EC9">
        <w:rPr>
          <w:rFonts w:hint="eastAsia"/>
          <w:sz w:val="28"/>
          <w:szCs w:val="28"/>
        </w:rPr>
        <w:t>会议由</w:t>
      </w:r>
      <w:r w:rsidR="00F27DC4" w:rsidRPr="00483EC9">
        <w:rPr>
          <w:rFonts w:hint="eastAsia"/>
          <w:sz w:val="28"/>
          <w:szCs w:val="28"/>
        </w:rPr>
        <w:t>校长助理李硕</w:t>
      </w:r>
      <w:r w:rsidRPr="00483EC9">
        <w:rPr>
          <w:rFonts w:hint="eastAsia"/>
          <w:sz w:val="28"/>
          <w:szCs w:val="28"/>
        </w:rPr>
        <w:t>主持。</w:t>
      </w:r>
      <w:r w:rsidR="00CE75FC" w:rsidRPr="00483EC9">
        <w:rPr>
          <w:rFonts w:hint="eastAsia"/>
          <w:sz w:val="28"/>
          <w:szCs w:val="28"/>
        </w:rPr>
        <w:t>计算机科学与工程学院院长王宏志、副院长张素莉，艺术设计学院院长缪肖俊、副院长陈希文、院长助理柳丹，</w:t>
      </w:r>
      <w:r w:rsidR="00F27DC4" w:rsidRPr="00483EC9">
        <w:rPr>
          <w:rFonts w:hint="eastAsia"/>
          <w:sz w:val="28"/>
          <w:szCs w:val="28"/>
        </w:rPr>
        <w:t>教务处处长牟荟瑾，继续教育学院副院长孙佳</w:t>
      </w:r>
      <w:r w:rsidR="00CE75FC" w:rsidRPr="00483EC9">
        <w:rPr>
          <w:rFonts w:hint="eastAsia"/>
          <w:sz w:val="28"/>
          <w:szCs w:val="28"/>
        </w:rPr>
        <w:t>，企业代表</w:t>
      </w:r>
      <w:r w:rsidR="00F27DC4" w:rsidRPr="00483EC9">
        <w:rPr>
          <w:rFonts w:hint="eastAsia"/>
          <w:sz w:val="28"/>
          <w:szCs w:val="28"/>
        </w:rPr>
        <w:t>达内时代科技集团有限公司教学研发部总监纪威、吉林区域中心主任韦福洪、院校</w:t>
      </w:r>
      <w:proofErr w:type="gramStart"/>
      <w:r w:rsidR="00F27DC4" w:rsidRPr="00483EC9">
        <w:rPr>
          <w:rFonts w:hint="eastAsia"/>
          <w:sz w:val="28"/>
          <w:szCs w:val="28"/>
        </w:rPr>
        <w:t>经理兼建科</w:t>
      </w:r>
      <w:proofErr w:type="gramEnd"/>
      <w:r w:rsidR="00F27DC4" w:rsidRPr="00483EC9">
        <w:rPr>
          <w:rFonts w:hint="eastAsia"/>
          <w:sz w:val="28"/>
          <w:szCs w:val="28"/>
        </w:rPr>
        <w:t>智慧创新工场主任王秋等</w:t>
      </w:r>
      <w:r w:rsidR="00CE75FC" w:rsidRPr="00483EC9">
        <w:rPr>
          <w:rFonts w:hint="eastAsia"/>
          <w:sz w:val="28"/>
          <w:szCs w:val="28"/>
        </w:rPr>
        <w:t>人员参加</w:t>
      </w:r>
      <w:r w:rsidR="00F27DC4" w:rsidRPr="00483EC9">
        <w:rPr>
          <w:rFonts w:hint="eastAsia"/>
          <w:sz w:val="28"/>
          <w:szCs w:val="28"/>
        </w:rPr>
        <w:t>了会议。</w:t>
      </w:r>
    </w:p>
    <w:p w14:paraId="6EF2E019" w14:textId="2E3ECC06" w:rsidR="00F74C91" w:rsidRPr="00483EC9" w:rsidRDefault="00DF38B4" w:rsidP="00483EC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会上</w:t>
      </w:r>
      <w:r w:rsidR="00ED3A3A">
        <w:rPr>
          <w:rFonts w:hint="eastAsia"/>
          <w:sz w:val="28"/>
          <w:szCs w:val="28"/>
        </w:rPr>
        <w:t>，</w:t>
      </w:r>
      <w:r w:rsidR="00F27DC4">
        <w:rPr>
          <w:rFonts w:hint="eastAsia"/>
          <w:sz w:val="28"/>
          <w:szCs w:val="28"/>
        </w:rPr>
        <w:t>李助理</w:t>
      </w:r>
      <w:r w:rsidR="00ED3A3A">
        <w:rPr>
          <w:rFonts w:hint="eastAsia"/>
          <w:sz w:val="28"/>
          <w:szCs w:val="28"/>
        </w:rPr>
        <w:t>梳理了建科</w:t>
      </w:r>
      <w:r w:rsidR="00AC47F6">
        <w:rPr>
          <w:rFonts w:hint="eastAsia"/>
          <w:sz w:val="28"/>
          <w:szCs w:val="28"/>
        </w:rPr>
        <w:t>—</w:t>
      </w:r>
      <w:r w:rsidR="00ED3A3A">
        <w:rPr>
          <w:rFonts w:hint="eastAsia"/>
          <w:sz w:val="28"/>
          <w:szCs w:val="28"/>
        </w:rPr>
        <w:t>达内校企合作专业共建的前期工作</w:t>
      </w:r>
      <w:r w:rsidR="00BF48B1">
        <w:rPr>
          <w:rFonts w:hint="eastAsia"/>
          <w:sz w:val="28"/>
          <w:szCs w:val="28"/>
        </w:rPr>
        <w:t>进展情况</w:t>
      </w:r>
      <w:r w:rsidR="00ED3A3A">
        <w:rPr>
          <w:rFonts w:hint="eastAsia"/>
          <w:sz w:val="28"/>
          <w:szCs w:val="28"/>
        </w:rPr>
        <w:t>，</w:t>
      </w:r>
      <w:r w:rsidR="00BF48B1">
        <w:rPr>
          <w:rFonts w:hint="eastAsia"/>
          <w:sz w:val="28"/>
          <w:szCs w:val="28"/>
        </w:rPr>
        <w:t>肯定了企业与两个教学单位寒假期间的工作成效</w:t>
      </w:r>
      <w:r w:rsidR="00F27DC4">
        <w:rPr>
          <w:rFonts w:hint="eastAsia"/>
          <w:sz w:val="28"/>
          <w:szCs w:val="28"/>
        </w:rPr>
        <w:t>，</w:t>
      </w:r>
      <w:r w:rsidR="00BF48B1">
        <w:rPr>
          <w:rFonts w:hint="eastAsia"/>
          <w:sz w:val="28"/>
          <w:szCs w:val="28"/>
        </w:rPr>
        <w:t>重申</w:t>
      </w:r>
      <w:r w:rsidR="00F27DC4">
        <w:rPr>
          <w:rFonts w:hint="eastAsia"/>
          <w:sz w:val="28"/>
          <w:szCs w:val="28"/>
        </w:rPr>
        <w:t>了</w:t>
      </w:r>
      <w:r w:rsidR="00BF48B1">
        <w:rPr>
          <w:rFonts w:hint="eastAsia"/>
          <w:sz w:val="28"/>
          <w:szCs w:val="28"/>
        </w:rPr>
        <w:t>学校关</w:t>
      </w:r>
      <w:r w:rsidR="00F27DC4">
        <w:rPr>
          <w:rFonts w:hint="eastAsia"/>
          <w:sz w:val="28"/>
          <w:szCs w:val="28"/>
        </w:rPr>
        <w:t>于校企合作</w:t>
      </w:r>
      <w:r w:rsidR="00BF48B1">
        <w:rPr>
          <w:rFonts w:hint="eastAsia"/>
          <w:sz w:val="28"/>
          <w:szCs w:val="28"/>
        </w:rPr>
        <w:t>专业共建</w:t>
      </w:r>
      <w:r w:rsidR="00C255A0">
        <w:rPr>
          <w:rFonts w:hint="eastAsia"/>
          <w:sz w:val="28"/>
          <w:szCs w:val="28"/>
        </w:rPr>
        <w:t>应遵循</w:t>
      </w:r>
      <w:r w:rsidR="00BF48B1">
        <w:rPr>
          <w:rFonts w:hint="eastAsia"/>
          <w:sz w:val="28"/>
          <w:szCs w:val="28"/>
        </w:rPr>
        <w:t>的基本原则</w:t>
      </w:r>
      <w:r w:rsidR="00524978">
        <w:rPr>
          <w:rFonts w:hint="eastAsia"/>
          <w:sz w:val="28"/>
          <w:szCs w:val="28"/>
        </w:rPr>
        <w:t>，</w:t>
      </w:r>
      <w:r w:rsidR="00197A07">
        <w:rPr>
          <w:rFonts w:hint="eastAsia"/>
          <w:sz w:val="28"/>
          <w:szCs w:val="28"/>
        </w:rPr>
        <w:t>强调了</w:t>
      </w:r>
      <w:r w:rsidR="00D5214F">
        <w:rPr>
          <w:rFonts w:hint="eastAsia"/>
          <w:sz w:val="28"/>
          <w:szCs w:val="28"/>
        </w:rPr>
        <w:t>校企合作</w:t>
      </w:r>
      <w:r w:rsidR="00197A07">
        <w:rPr>
          <w:rFonts w:hint="eastAsia"/>
          <w:sz w:val="28"/>
          <w:szCs w:val="28"/>
        </w:rPr>
        <w:t>方案</w:t>
      </w:r>
      <w:r w:rsidR="00D5214F">
        <w:rPr>
          <w:rFonts w:hint="eastAsia"/>
          <w:sz w:val="28"/>
          <w:szCs w:val="28"/>
        </w:rPr>
        <w:t>设定的个性化与多样化要求，</w:t>
      </w:r>
      <w:r w:rsidR="00524978">
        <w:rPr>
          <w:rFonts w:hint="eastAsia"/>
          <w:sz w:val="28"/>
          <w:szCs w:val="28"/>
        </w:rPr>
        <w:t>希望</w:t>
      </w:r>
      <w:r w:rsidR="00C255A0">
        <w:rPr>
          <w:rFonts w:hint="eastAsia"/>
          <w:sz w:val="28"/>
          <w:szCs w:val="28"/>
        </w:rPr>
        <w:t>与会</w:t>
      </w:r>
      <w:r w:rsidR="00BF48B1">
        <w:rPr>
          <w:rFonts w:hint="eastAsia"/>
          <w:sz w:val="28"/>
          <w:szCs w:val="28"/>
        </w:rPr>
        <w:t>代表</w:t>
      </w:r>
      <w:r w:rsidR="007610ED">
        <w:rPr>
          <w:rFonts w:hint="eastAsia"/>
          <w:sz w:val="28"/>
          <w:szCs w:val="28"/>
        </w:rPr>
        <w:t>能够畅所欲言，</w:t>
      </w:r>
      <w:r w:rsidR="00AC47F6">
        <w:rPr>
          <w:rFonts w:hint="eastAsia"/>
          <w:sz w:val="28"/>
          <w:szCs w:val="28"/>
        </w:rPr>
        <w:t>针对课程架构</w:t>
      </w:r>
      <w:r w:rsidR="007610ED">
        <w:rPr>
          <w:rFonts w:hint="eastAsia"/>
          <w:sz w:val="28"/>
          <w:szCs w:val="28"/>
        </w:rPr>
        <w:t>整体设计、学生能力培养、与培养方案有机衔接及组织实施等方面</w:t>
      </w:r>
      <w:r w:rsidR="00AC47F6">
        <w:rPr>
          <w:rFonts w:hint="eastAsia"/>
          <w:sz w:val="28"/>
          <w:szCs w:val="28"/>
        </w:rPr>
        <w:t>提出</w:t>
      </w:r>
      <w:r w:rsidR="007610ED">
        <w:rPr>
          <w:rFonts w:hint="eastAsia"/>
          <w:sz w:val="28"/>
          <w:szCs w:val="28"/>
        </w:rPr>
        <w:t>修改意见与建议，进一步完善优化课程架构方案。</w:t>
      </w:r>
      <w:r w:rsidR="00AC47F6">
        <w:rPr>
          <w:rFonts w:hint="eastAsia"/>
          <w:sz w:val="28"/>
          <w:szCs w:val="28"/>
        </w:rPr>
        <w:t>达内集团</w:t>
      </w:r>
      <w:r w:rsidR="00791E4E">
        <w:rPr>
          <w:rFonts w:hint="eastAsia"/>
          <w:sz w:val="28"/>
          <w:szCs w:val="28"/>
        </w:rPr>
        <w:t>纪威总监</w:t>
      </w:r>
      <w:r w:rsidR="001E4B11">
        <w:rPr>
          <w:rFonts w:hint="eastAsia"/>
          <w:sz w:val="28"/>
          <w:szCs w:val="28"/>
        </w:rPr>
        <w:t>从设计思路</w:t>
      </w:r>
      <w:r w:rsidR="00326687">
        <w:rPr>
          <w:rFonts w:hint="eastAsia"/>
          <w:sz w:val="28"/>
          <w:szCs w:val="28"/>
        </w:rPr>
        <w:t>、学生能力培养目标设定、课程模块设置、前序必备知识技能等方面</w:t>
      </w:r>
      <w:r w:rsidR="00483EC9">
        <w:rPr>
          <w:rFonts w:hint="eastAsia"/>
          <w:sz w:val="28"/>
          <w:szCs w:val="28"/>
        </w:rPr>
        <w:t>对</w:t>
      </w:r>
      <w:r w:rsidR="00326687">
        <w:rPr>
          <w:rFonts w:hint="eastAsia"/>
          <w:sz w:val="28"/>
          <w:szCs w:val="28"/>
        </w:rPr>
        <w:t>方案进行了</w:t>
      </w:r>
      <w:r w:rsidR="00197A07">
        <w:rPr>
          <w:rFonts w:hint="eastAsia"/>
          <w:sz w:val="28"/>
          <w:szCs w:val="28"/>
        </w:rPr>
        <w:t>详细</w:t>
      </w:r>
      <w:r w:rsidR="006B06EC">
        <w:rPr>
          <w:rFonts w:hint="eastAsia"/>
          <w:sz w:val="28"/>
          <w:szCs w:val="28"/>
        </w:rPr>
        <w:t>的</w:t>
      </w:r>
      <w:r w:rsidR="00326687">
        <w:rPr>
          <w:rFonts w:hint="eastAsia"/>
          <w:sz w:val="28"/>
          <w:szCs w:val="28"/>
        </w:rPr>
        <w:t>解读。</w:t>
      </w:r>
      <w:r w:rsidR="00483EC9" w:rsidRPr="00924802">
        <w:rPr>
          <w:rFonts w:hint="eastAsia"/>
          <w:sz w:val="28"/>
          <w:szCs w:val="28"/>
        </w:rPr>
        <w:t>两个教学单位代表</w:t>
      </w:r>
      <w:r w:rsidR="00D5214F" w:rsidRPr="00924802">
        <w:rPr>
          <w:rFonts w:hint="eastAsia"/>
          <w:sz w:val="28"/>
          <w:szCs w:val="28"/>
        </w:rPr>
        <w:t>建议</w:t>
      </w:r>
      <w:r w:rsidR="00AC47F6" w:rsidRPr="00924802">
        <w:rPr>
          <w:rFonts w:hint="eastAsia"/>
          <w:sz w:val="28"/>
          <w:szCs w:val="28"/>
        </w:rPr>
        <w:t>应</w:t>
      </w:r>
      <w:r w:rsidR="00D5214F" w:rsidRPr="00924802">
        <w:rPr>
          <w:rFonts w:hint="eastAsia"/>
          <w:sz w:val="28"/>
          <w:szCs w:val="28"/>
        </w:rPr>
        <w:t>进一步明确不同方案的课程内容要求、具体实施进程、与工作岗位的适应度，同时，应</w:t>
      </w:r>
      <w:r w:rsidR="00AC47F6" w:rsidRPr="00924802">
        <w:rPr>
          <w:rFonts w:hint="eastAsia"/>
          <w:sz w:val="28"/>
          <w:szCs w:val="28"/>
        </w:rPr>
        <w:t>实现全程案例教学，加快校企合作课程开发等；</w:t>
      </w:r>
      <w:r w:rsidR="00ED30A8">
        <w:rPr>
          <w:rFonts w:hint="eastAsia"/>
          <w:sz w:val="28"/>
          <w:szCs w:val="28"/>
        </w:rPr>
        <w:t>教务处牟处长</w:t>
      </w:r>
      <w:r w:rsidR="00C47B8B" w:rsidRPr="00C47B8B">
        <w:rPr>
          <w:sz w:val="28"/>
          <w:szCs w:val="28"/>
        </w:rPr>
        <w:t>建议</w:t>
      </w:r>
      <w:r w:rsidR="00AC47F6">
        <w:rPr>
          <w:rFonts w:hint="eastAsia"/>
          <w:sz w:val="28"/>
          <w:szCs w:val="28"/>
        </w:rPr>
        <w:t>具体方案构建应</w:t>
      </w:r>
      <w:r w:rsidR="00AC47F6" w:rsidRPr="00C47B8B">
        <w:rPr>
          <w:sz w:val="28"/>
          <w:szCs w:val="28"/>
        </w:rPr>
        <w:t>结合学生实际，</w:t>
      </w:r>
      <w:r w:rsidR="00C47B8B" w:rsidRPr="00C47B8B">
        <w:rPr>
          <w:sz w:val="28"/>
          <w:szCs w:val="28"/>
        </w:rPr>
        <w:t>以单门课程为模块，</w:t>
      </w:r>
      <w:r w:rsidR="00AC47F6">
        <w:rPr>
          <w:rFonts w:hint="eastAsia"/>
          <w:sz w:val="28"/>
          <w:szCs w:val="28"/>
        </w:rPr>
        <w:lastRenderedPageBreak/>
        <w:t>自由</w:t>
      </w:r>
      <w:r w:rsidR="00C47B8B" w:rsidRPr="00C47B8B">
        <w:rPr>
          <w:sz w:val="28"/>
          <w:szCs w:val="28"/>
        </w:rPr>
        <w:t>组合设计，形成</w:t>
      </w:r>
      <w:r w:rsidR="00C47B8B" w:rsidRPr="00C47B8B">
        <w:rPr>
          <w:sz w:val="28"/>
          <w:szCs w:val="28"/>
        </w:rPr>
        <w:t>“</w:t>
      </w:r>
      <w:r w:rsidR="00C47B8B" w:rsidRPr="00C47B8B">
        <w:rPr>
          <w:sz w:val="28"/>
          <w:szCs w:val="28"/>
        </w:rPr>
        <w:t>私人订制型</w:t>
      </w:r>
      <w:r w:rsidR="00C47B8B" w:rsidRPr="00C47B8B">
        <w:rPr>
          <w:sz w:val="28"/>
          <w:szCs w:val="28"/>
        </w:rPr>
        <w:t>”</w:t>
      </w:r>
      <w:r w:rsidR="00C47B8B" w:rsidRPr="00C47B8B">
        <w:rPr>
          <w:sz w:val="28"/>
          <w:szCs w:val="28"/>
        </w:rPr>
        <w:t>校企联合人才培养新模式，助力学校应用型人才培养。</w:t>
      </w:r>
      <w:r w:rsidR="00483EC9">
        <w:rPr>
          <w:rFonts w:hint="eastAsia"/>
          <w:sz w:val="28"/>
          <w:szCs w:val="28"/>
        </w:rPr>
        <w:t>与会</w:t>
      </w:r>
      <w:r w:rsidR="00F27DC4" w:rsidRPr="00483EC9">
        <w:rPr>
          <w:rFonts w:hint="eastAsia"/>
          <w:sz w:val="28"/>
          <w:szCs w:val="28"/>
        </w:rPr>
        <w:t>代表集思广益</w:t>
      </w:r>
      <w:r w:rsidR="0065518C" w:rsidRPr="00483EC9">
        <w:rPr>
          <w:rFonts w:hint="eastAsia"/>
          <w:sz w:val="28"/>
          <w:szCs w:val="28"/>
        </w:rPr>
        <w:t>，</w:t>
      </w:r>
      <w:r w:rsidR="007344B9" w:rsidRPr="00483EC9">
        <w:rPr>
          <w:rFonts w:hint="eastAsia"/>
          <w:sz w:val="28"/>
          <w:szCs w:val="28"/>
        </w:rPr>
        <w:t>在教师</w:t>
      </w:r>
      <w:r w:rsidR="00727DC4" w:rsidRPr="00483EC9">
        <w:rPr>
          <w:rFonts w:hint="eastAsia"/>
          <w:sz w:val="28"/>
          <w:szCs w:val="28"/>
        </w:rPr>
        <w:t>应用能力</w:t>
      </w:r>
      <w:r w:rsidR="007344B9" w:rsidRPr="00483EC9">
        <w:rPr>
          <w:rFonts w:hint="eastAsia"/>
          <w:sz w:val="28"/>
          <w:szCs w:val="28"/>
        </w:rPr>
        <w:t>培养、校企师资互认互聘、</w:t>
      </w:r>
      <w:r w:rsidR="00F27DC4" w:rsidRPr="00483EC9">
        <w:rPr>
          <w:rFonts w:hint="eastAsia"/>
          <w:sz w:val="28"/>
          <w:szCs w:val="28"/>
        </w:rPr>
        <w:t>企业</w:t>
      </w:r>
      <w:r w:rsidR="00727DC4" w:rsidRPr="00483EC9">
        <w:rPr>
          <w:rFonts w:hint="eastAsia"/>
          <w:sz w:val="28"/>
          <w:szCs w:val="28"/>
        </w:rPr>
        <w:t>教学资源</w:t>
      </w:r>
      <w:r w:rsidR="00F27DC4" w:rsidRPr="00483EC9">
        <w:rPr>
          <w:rFonts w:hint="eastAsia"/>
          <w:sz w:val="28"/>
          <w:szCs w:val="28"/>
        </w:rPr>
        <w:t>共享</w:t>
      </w:r>
      <w:r w:rsidR="00727DC4" w:rsidRPr="00483EC9">
        <w:rPr>
          <w:rFonts w:hint="eastAsia"/>
          <w:sz w:val="28"/>
          <w:szCs w:val="28"/>
        </w:rPr>
        <w:t>、学生就业培训与推荐等</w:t>
      </w:r>
      <w:r w:rsidR="00AC47F6" w:rsidRPr="00483EC9">
        <w:rPr>
          <w:rFonts w:hint="eastAsia"/>
          <w:sz w:val="28"/>
          <w:szCs w:val="28"/>
        </w:rPr>
        <w:t>多</w:t>
      </w:r>
      <w:r w:rsidR="00727DC4" w:rsidRPr="00483EC9">
        <w:rPr>
          <w:rFonts w:hint="eastAsia"/>
          <w:sz w:val="28"/>
          <w:szCs w:val="28"/>
        </w:rPr>
        <w:t>方面</w:t>
      </w:r>
      <w:r w:rsidR="00483EC9" w:rsidRPr="00483EC9">
        <w:rPr>
          <w:rFonts w:hint="eastAsia"/>
          <w:sz w:val="28"/>
          <w:szCs w:val="28"/>
        </w:rPr>
        <w:t>提出了很好的建议</w:t>
      </w:r>
      <w:r w:rsidR="00F27DC4" w:rsidRPr="00483EC9">
        <w:rPr>
          <w:rFonts w:hint="eastAsia"/>
          <w:sz w:val="28"/>
          <w:szCs w:val="28"/>
        </w:rPr>
        <w:t>。</w:t>
      </w:r>
    </w:p>
    <w:p w14:paraId="768C1F48" w14:textId="4E85A7DB" w:rsidR="00F74C91" w:rsidRDefault="00F27DC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此次会议是学校</w:t>
      </w:r>
      <w:r w:rsidR="00CA4C13">
        <w:rPr>
          <w:rFonts w:hint="eastAsia"/>
          <w:sz w:val="28"/>
          <w:szCs w:val="28"/>
        </w:rPr>
        <w:t>进一步深化校企合作</w:t>
      </w:r>
      <w:r>
        <w:rPr>
          <w:rFonts w:hint="eastAsia"/>
          <w:sz w:val="28"/>
          <w:szCs w:val="28"/>
        </w:rPr>
        <w:t>协同育人、</w:t>
      </w:r>
      <w:r w:rsidR="00CA4C13">
        <w:rPr>
          <w:rFonts w:hint="eastAsia"/>
          <w:sz w:val="28"/>
          <w:szCs w:val="28"/>
        </w:rPr>
        <w:t>探索校企合作模式、</w:t>
      </w:r>
      <w:proofErr w:type="gramStart"/>
      <w:r w:rsidR="00CA4C13">
        <w:rPr>
          <w:rFonts w:hint="eastAsia"/>
          <w:sz w:val="28"/>
          <w:szCs w:val="28"/>
        </w:rPr>
        <w:t>丰富校</w:t>
      </w:r>
      <w:proofErr w:type="gramEnd"/>
      <w:r w:rsidR="00CA4C13">
        <w:rPr>
          <w:rFonts w:hint="eastAsia"/>
          <w:sz w:val="28"/>
          <w:szCs w:val="28"/>
        </w:rPr>
        <w:t>企合作内容、提高应用型人才培养适应性的</w:t>
      </w:r>
      <w:r>
        <w:rPr>
          <w:rFonts w:hint="eastAsia"/>
          <w:sz w:val="28"/>
          <w:szCs w:val="28"/>
        </w:rPr>
        <w:t>重要举措，对</w:t>
      </w:r>
      <w:r w:rsidR="00CA4C13">
        <w:rPr>
          <w:rFonts w:hint="eastAsia"/>
          <w:sz w:val="28"/>
          <w:szCs w:val="28"/>
        </w:rPr>
        <w:t>提升学校合作办学水平、推动学校专业内涵发展、增强学校服务地方经济</w:t>
      </w:r>
      <w:r w:rsidR="006C0057">
        <w:rPr>
          <w:rFonts w:hint="eastAsia"/>
          <w:sz w:val="28"/>
          <w:szCs w:val="28"/>
        </w:rPr>
        <w:t>社会</w:t>
      </w:r>
      <w:r w:rsidR="00CA4C13">
        <w:rPr>
          <w:rFonts w:hint="eastAsia"/>
          <w:sz w:val="28"/>
          <w:szCs w:val="28"/>
        </w:rPr>
        <w:t>能力</w:t>
      </w:r>
      <w:r>
        <w:rPr>
          <w:rFonts w:hint="eastAsia"/>
          <w:sz w:val="28"/>
          <w:szCs w:val="28"/>
        </w:rPr>
        <w:t>具有</w:t>
      </w:r>
      <w:r w:rsidR="00CA4C13">
        <w:rPr>
          <w:rFonts w:hint="eastAsia"/>
          <w:sz w:val="28"/>
          <w:szCs w:val="28"/>
        </w:rPr>
        <w:t>较</w:t>
      </w:r>
      <w:r>
        <w:rPr>
          <w:rFonts w:hint="eastAsia"/>
          <w:sz w:val="28"/>
          <w:szCs w:val="28"/>
        </w:rPr>
        <w:t>大的现实意义。</w:t>
      </w:r>
    </w:p>
    <w:tbl>
      <w:tblPr>
        <w:tblStyle w:val="a3"/>
        <w:tblW w:w="85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0"/>
      </w:tblGrid>
      <w:tr w:rsidR="00F74C91" w14:paraId="216BE223" w14:textId="77777777">
        <w:trPr>
          <w:trHeight w:val="4673"/>
          <w:jc w:val="center"/>
        </w:trPr>
        <w:tc>
          <w:tcPr>
            <w:tcW w:w="8560" w:type="dxa"/>
          </w:tcPr>
          <w:p w14:paraId="78990543" w14:textId="77777777" w:rsidR="00F74C91" w:rsidRDefault="00F27DC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 wp14:anchorId="14A8FFEF" wp14:editId="326F3517">
                  <wp:extent cx="4286885" cy="2859405"/>
                  <wp:effectExtent l="0" t="0" r="18415" b="17145"/>
                  <wp:docPr id="1" name="图片 1" descr="DSC_6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_69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85" cy="285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C91" w14:paraId="2085D243" w14:textId="77777777">
        <w:trPr>
          <w:trHeight w:val="315"/>
          <w:jc w:val="center"/>
        </w:trPr>
        <w:tc>
          <w:tcPr>
            <w:tcW w:w="8560" w:type="dxa"/>
          </w:tcPr>
          <w:p w14:paraId="42CF29DD" w14:textId="7BF9357C" w:rsidR="00F74C91" w:rsidRDefault="00A93D87" w:rsidP="00DA59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F27DC4">
              <w:rPr>
                <w:rFonts w:hint="eastAsia"/>
                <w:sz w:val="18"/>
                <w:szCs w:val="18"/>
              </w:rPr>
              <w:t>艺术学院</w:t>
            </w:r>
            <w:r w:rsidR="00DA595F">
              <w:rPr>
                <w:rFonts w:hint="eastAsia"/>
                <w:sz w:val="18"/>
                <w:szCs w:val="18"/>
              </w:rPr>
              <w:t>与</w:t>
            </w:r>
            <w:r w:rsidR="00DA595F">
              <w:rPr>
                <w:rFonts w:hint="eastAsia"/>
                <w:sz w:val="18"/>
                <w:szCs w:val="18"/>
              </w:rPr>
              <w:t>企业代表</w:t>
            </w:r>
            <w:r w:rsidR="00974FBA">
              <w:rPr>
                <w:rFonts w:hint="eastAsia"/>
                <w:sz w:val="18"/>
                <w:szCs w:val="18"/>
              </w:rPr>
              <w:t>研讨现场</w:t>
            </w:r>
          </w:p>
        </w:tc>
      </w:tr>
      <w:tr w:rsidR="00F74C91" w14:paraId="582DD0DA" w14:textId="77777777">
        <w:trPr>
          <w:trHeight w:val="2884"/>
          <w:jc w:val="center"/>
        </w:trPr>
        <w:tc>
          <w:tcPr>
            <w:tcW w:w="8560" w:type="dxa"/>
          </w:tcPr>
          <w:p w14:paraId="48E0190D" w14:textId="77777777" w:rsidR="00F74C91" w:rsidRDefault="00F27DC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114300" distR="114300" wp14:anchorId="6F546ED9" wp14:editId="152D5D37">
                  <wp:extent cx="4276725" cy="3208020"/>
                  <wp:effectExtent l="0" t="0" r="9525" b="11430"/>
                  <wp:docPr id="2" name="图片 2" descr="IMG_20210323_102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10323_1021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320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C91" w14:paraId="7C7BB951" w14:textId="77777777">
        <w:trPr>
          <w:trHeight w:val="642"/>
          <w:jc w:val="center"/>
        </w:trPr>
        <w:tc>
          <w:tcPr>
            <w:tcW w:w="8560" w:type="dxa"/>
          </w:tcPr>
          <w:p w14:paraId="70B21FD2" w14:textId="6ED15872" w:rsidR="00F74C91" w:rsidRDefault="00F27D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计算机科学与工程学院</w:t>
            </w:r>
            <w:r w:rsidR="00974FBA">
              <w:rPr>
                <w:rFonts w:hint="eastAsia"/>
                <w:sz w:val="18"/>
                <w:szCs w:val="18"/>
              </w:rPr>
              <w:t>与企业代表研讨现场</w:t>
            </w:r>
          </w:p>
        </w:tc>
      </w:tr>
      <w:tr w:rsidR="00F74C91" w14:paraId="477489CA" w14:textId="77777777">
        <w:trPr>
          <w:trHeight w:val="642"/>
          <w:jc w:val="center"/>
        </w:trPr>
        <w:tc>
          <w:tcPr>
            <w:tcW w:w="8560" w:type="dxa"/>
          </w:tcPr>
          <w:p w14:paraId="31814659" w14:textId="77777777" w:rsidR="00F74C91" w:rsidRDefault="00F27D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drawing>
                <wp:inline distT="0" distB="0" distL="114300" distR="114300" wp14:anchorId="085DCD7E" wp14:editId="11A10B55">
                  <wp:extent cx="4416425" cy="2943860"/>
                  <wp:effectExtent l="0" t="0" r="3175" b="8890"/>
                  <wp:docPr id="3" name="图片 3" descr="DSC_6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SC_69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425" cy="294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C91" w14:paraId="3D2EB729" w14:textId="77777777">
        <w:trPr>
          <w:trHeight w:val="642"/>
          <w:jc w:val="center"/>
        </w:trPr>
        <w:tc>
          <w:tcPr>
            <w:tcW w:w="8560" w:type="dxa"/>
          </w:tcPr>
          <w:p w14:paraId="5CD6F2D5" w14:textId="5CD2606B" w:rsidR="00F74C91" w:rsidRDefault="00924802">
            <w:pPr>
              <w:jc w:val="center"/>
              <w:rPr>
                <w:sz w:val="18"/>
                <w:szCs w:val="18"/>
              </w:rPr>
            </w:pPr>
            <w:r w:rsidRPr="00924802">
              <w:rPr>
                <w:rFonts w:hint="eastAsia"/>
                <w:sz w:val="18"/>
                <w:szCs w:val="18"/>
              </w:rPr>
              <w:t>达内时代科技集团有限公司</w:t>
            </w:r>
            <w:r w:rsidR="00F27DC4">
              <w:rPr>
                <w:rFonts w:hint="eastAsia"/>
                <w:sz w:val="18"/>
                <w:szCs w:val="18"/>
              </w:rPr>
              <w:t>企业代表</w:t>
            </w:r>
          </w:p>
        </w:tc>
      </w:tr>
    </w:tbl>
    <w:p w14:paraId="44357B4F" w14:textId="77777777" w:rsidR="00F74C91" w:rsidRDefault="00F74C91">
      <w:pPr>
        <w:rPr>
          <w:sz w:val="28"/>
          <w:szCs w:val="28"/>
        </w:rPr>
      </w:pPr>
    </w:p>
    <w:p w14:paraId="52C85041" w14:textId="77777777" w:rsidR="00F74C91" w:rsidRDefault="00F74C91">
      <w:pPr>
        <w:rPr>
          <w:sz w:val="28"/>
          <w:szCs w:val="28"/>
        </w:rPr>
      </w:pPr>
    </w:p>
    <w:p w14:paraId="69BB9D2F" w14:textId="7BB1665D" w:rsidR="00F74C91" w:rsidRDefault="00F27DC4">
      <w:pPr>
        <w:ind w:firstLineChars="1600" w:firstLine="449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继续教育学院</w:t>
      </w:r>
      <w:r w:rsidR="0025567A">
        <w:rPr>
          <w:rFonts w:hint="eastAsia"/>
          <w:b/>
          <w:bCs/>
          <w:sz w:val="28"/>
          <w:szCs w:val="28"/>
        </w:rPr>
        <w:t xml:space="preserve">  </w:t>
      </w:r>
      <w:r w:rsidR="0025567A">
        <w:rPr>
          <w:rFonts w:hint="eastAsia"/>
          <w:b/>
          <w:bCs/>
          <w:sz w:val="28"/>
          <w:szCs w:val="28"/>
        </w:rPr>
        <w:t>尚毅广供稿</w:t>
      </w:r>
      <w:bookmarkStart w:id="0" w:name="_GoBack"/>
      <w:bookmarkEnd w:id="0"/>
    </w:p>
    <w:p w14:paraId="5D8A1087" w14:textId="77777777" w:rsidR="00F74C91" w:rsidRDefault="00F27DC4">
      <w:pPr>
        <w:ind w:firstLineChars="1500" w:firstLine="4216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2021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23</w:t>
      </w:r>
      <w:r>
        <w:rPr>
          <w:rFonts w:hint="eastAsia"/>
          <w:b/>
          <w:bCs/>
          <w:sz w:val="28"/>
          <w:szCs w:val="28"/>
        </w:rPr>
        <w:t>日</w:t>
      </w:r>
    </w:p>
    <w:sectPr w:rsidR="00F74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3F328" w14:textId="77777777" w:rsidR="00F04E29" w:rsidRDefault="00F04E29" w:rsidP="00D5214F">
      <w:r>
        <w:separator/>
      </w:r>
    </w:p>
  </w:endnote>
  <w:endnote w:type="continuationSeparator" w:id="0">
    <w:p w14:paraId="20BB30F2" w14:textId="77777777" w:rsidR="00F04E29" w:rsidRDefault="00F04E29" w:rsidP="00D5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A808E" w14:textId="77777777" w:rsidR="00F04E29" w:rsidRDefault="00F04E29" w:rsidP="00D5214F">
      <w:r>
        <w:separator/>
      </w:r>
    </w:p>
  </w:footnote>
  <w:footnote w:type="continuationSeparator" w:id="0">
    <w:p w14:paraId="7D50F1EB" w14:textId="77777777" w:rsidR="00F04E29" w:rsidRDefault="00F04E29" w:rsidP="00D52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91"/>
    <w:rsid w:val="000B5DF9"/>
    <w:rsid w:val="00100AF8"/>
    <w:rsid w:val="001158EF"/>
    <w:rsid w:val="00197A07"/>
    <w:rsid w:val="001E4B11"/>
    <w:rsid w:val="0025567A"/>
    <w:rsid w:val="002C0E0F"/>
    <w:rsid w:val="002F2C80"/>
    <w:rsid w:val="00326687"/>
    <w:rsid w:val="00361B05"/>
    <w:rsid w:val="00483EC9"/>
    <w:rsid w:val="00492EA9"/>
    <w:rsid w:val="004A44ED"/>
    <w:rsid w:val="005021A8"/>
    <w:rsid w:val="00524978"/>
    <w:rsid w:val="00573B3C"/>
    <w:rsid w:val="00644060"/>
    <w:rsid w:val="00646C0E"/>
    <w:rsid w:val="0065518C"/>
    <w:rsid w:val="006B06EC"/>
    <w:rsid w:val="006C0057"/>
    <w:rsid w:val="006C0217"/>
    <w:rsid w:val="006C52C0"/>
    <w:rsid w:val="007039F9"/>
    <w:rsid w:val="00727DC4"/>
    <w:rsid w:val="007344B9"/>
    <w:rsid w:val="007357F8"/>
    <w:rsid w:val="007610ED"/>
    <w:rsid w:val="00791E4E"/>
    <w:rsid w:val="00820004"/>
    <w:rsid w:val="008B4C86"/>
    <w:rsid w:val="00924802"/>
    <w:rsid w:val="009678C7"/>
    <w:rsid w:val="0097064F"/>
    <w:rsid w:val="00974FBA"/>
    <w:rsid w:val="00A67579"/>
    <w:rsid w:val="00A93D87"/>
    <w:rsid w:val="00AC47F6"/>
    <w:rsid w:val="00B70CA9"/>
    <w:rsid w:val="00BF48B1"/>
    <w:rsid w:val="00BF6E78"/>
    <w:rsid w:val="00C10F5A"/>
    <w:rsid w:val="00C11564"/>
    <w:rsid w:val="00C255A0"/>
    <w:rsid w:val="00C47B8B"/>
    <w:rsid w:val="00CA4C13"/>
    <w:rsid w:val="00CC77DD"/>
    <w:rsid w:val="00CE75FC"/>
    <w:rsid w:val="00D160AA"/>
    <w:rsid w:val="00D5214F"/>
    <w:rsid w:val="00DA595F"/>
    <w:rsid w:val="00DF38B4"/>
    <w:rsid w:val="00E1472E"/>
    <w:rsid w:val="00E636A3"/>
    <w:rsid w:val="00ED30A8"/>
    <w:rsid w:val="00ED3A3A"/>
    <w:rsid w:val="00F04E29"/>
    <w:rsid w:val="00F27DC4"/>
    <w:rsid w:val="00F74C91"/>
    <w:rsid w:val="00F86562"/>
    <w:rsid w:val="0FB525A9"/>
    <w:rsid w:val="102A46F0"/>
    <w:rsid w:val="369A5009"/>
    <w:rsid w:val="39C615BF"/>
    <w:rsid w:val="3FDB1A19"/>
    <w:rsid w:val="456E5478"/>
    <w:rsid w:val="52977A32"/>
    <w:rsid w:val="5F767E06"/>
    <w:rsid w:val="6C05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3D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52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21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52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521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483EC9"/>
    <w:rPr>
      <w:sz w:val="18"/>
      <w:szCs w:val="18"/>
    </w:rPr>
  </w:style>
  <w:style w:type="character" w:customStyle="1" w:styleId="Char1">
    <w:name w:val="批注框文本 Char"/>
    <w:basedOn w:val="a0"/>
    <w:link w:val="a6"/>
    <w:rsid w:val="00483E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52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21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52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521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483EC9"/>
    <w:rPr>
      <w:sz w:val="18"/>
      <w:szCs w:val="18"/>
    </w:rPr>
  </w:style>
  <w:style w:type="character" w:customStyle="1" w:styleId="Char1">
    <w:name w:val="批注框文本 Char"/>
    <w:basedOn w:val="a0"/>
    <w:link w:val="a6"/>
    <w:rsid w:val="00483E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李硕</cp:lastModifiedBy>
  <cp:revision>52</cp:revision>
  <dcterms:created xsi:type="dcterms:W3CDTF">2021-03-22T01:15:00Z</dcterms:created>
  <dcterms:modified xsi:type="dcterms:W3CDTF">2021-03-26T00:23:00Z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AF52390B1D86489F886F6B56731645C2</vt:lpwstr>
  </property>
</Properties>
</file>